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0CD88" w14:textId="77777777" w:rsidR="00FC7490" w:rsidRPr="003921C4" w:rsidRDefault="00486CB6" w:rsidP="003921C4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245A2AE" wp14:editId="547ECC85">
            <wp:simplePos x="0" y="0"/>
            <wp:positionH relativeFrom="margin">
              <wp:posOffset>2150110</wp:posOffset>
            </wp:positionH>
            <wp:positionV relativeFrom="margin">
              <wp:posOffset>60325</wp:posOffset>
            </wp:positionV>
            <wp:extent cx="1391920" cy="191960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91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9A0EB" w14:textId="77777777" w:rsidR="00FC7490" w:rsidRPr="003921C4" w:rsidRDefault="00FC7490" w:rsidP="003921C4">
      <w:pPr>
        <w:jc w:val="both"/>
        <w:rPr>
          <w:rFonts w:ascii="Arial" w:hAnsi="Arial" w:cs="Arial"/>
          <w:sz w:val="24"/>
          <w:szCs w:val="24"/>
        </w:rPr>
      </w:pPr>
    </w:p>
    <w:p w14:paraId="0A6F07EE" w14:textId="77777777" w:rsidR="00FC7490" w:rsidRPr="003921C4" w:rsidRDefault="00FC7490" w:rsidP="003921C4">
      <w:pPr>
        <w:jc w:val="both"/>
        <w:rPr>
          <w:rFonts w:ascii="Arial" w:hAnsi="Arial" w:cs="Arial"/>
          <w:sz w:val="24"/>
          <w:szCs w:val="24"/>
        </w:rPr>
      </w:pPr>
    </w:p>
    <w:p w14:paraId="608FDD8C" w14:textId="77777777" w:rsidR="00FC7490" w:rsidRPr="003921C4" w:rsidRDefault="00FC7490" w:rsidP="003921C4">
      <w:pPr>
        <w:jc w:val="both"/>
        <w:rPr>
          <w:rFonts w:ascii="Arial" w:hAnsi="Arial" w:cs="Arial"/>
          <w:sz w:val="24"/>
          <w:szCs w:val="24"/>
        </w:rPr>
      </w:pPr>
    </w:p>
    <w:p w14:paraId="0A332485" w14:textId="77777777" w:rsidR="00FC7490" w:rsidRPr="003921C4" w:rsidRDefault="00FC7490" w:rsidP="003921C4">
      <w:pPr>
        <w:jc w:val="both"/>
        <w:rPr>
          <w:rFonts w:ascii="Arial" w:hAnsi="Arial" w:cs="Arial"/>
          <w:sz w:val="24"/>
          <w:szCs w:val="24"/>
        </w:rPr>
      </w:pPr>
    </w:p>
    <w:p w14:paraId="670CC1EE" w14:textId="77777777" w:rsidR="00FC7490" w:rsidRPr="003921C4" w:rsidRDefault="00FC7490" w:rsidP="003921C4">
      <w:pPr>
        <w:jc w:val="both"/>
        <w:rPr>
          <w:rFonts w:ascii="Arial" w:hAnsi="Arial" w:cs="Arial"/>
          <w:sz w:val="24"/>
          <w:szCs w:val="24"/>
        </w:rPr>
      </w:pPr>
    </w:p>
    <w:p w14:paraId="6F78A977" w14:textId="77777777" w:rsidR="00FC7490" w:rsidRPr="003921C4" w:rsidRDefault="00FC7490" w:rsidP="003921C4">
      <w:pPr>
        <w:jc w:val="both"/>
        <w:rPr>
          <w:rFonts w:ascii="Arial" w:hAnsi="Arial" w:cs="Arial"/>
          <w:sz w:val="24"/>
          <w:szCs w:val="24"/>
        </w:rPr>
      </w:pPr>
    </w:p>
    <w:p w14:paraId="030A2A8D" w14:textId="77777777" w:rsidR="00FC7490" w:rsidRPr="003921C4" w:rsidRDefault="00FC7490" w:rsidP="003921C4">
      <w:pPr>
        <w:jc w:val="both"/>
        <w:rPr>
          <w:rFonts w:ascii="Arial" w:hAnsi="Arial" w:cs="Arial"/>
          <w:sz w:val="24"/>
          <w:szCs w:val="24"/>
        </w:rPr>
      </w:pPr>
    </w:p>
    <w:p w14:paraId="380F217D" w14:textId="77777777" w:rsidR="00FC7490" w:rsidRPr="003921C4" w:rsidRDefault="00FC7490" w:rsidP="00FA50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>ФИЛОЛОГИЧЕСКИЙ ФАКУЛЬТЕТ</w:t>
      </w:r>
    </w:p>
    <w:p w14:paraId="37849014" w14:textId="77777777" w:rsidR="00FC7490" w:rsidRDefault="00FC7490" w:rsidP="00FA50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>БЕЛОРУССКОГО ГОСУДАРСТВЕННОГО УНИВЕРСИТЕТА</w:t>
      </w:r>
    </w:p>
    <w:p w14:paraId="73982DAC" w14:textId="77777777" w:rsidR="00BE696B" w:rsidRDefault="00BE696B" w:rsidP="00FA507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01D1A98" w14:textId="77777777" w:rsidR="00FC7490" w:rsidRPr="003921C4" w:rsidRDefault="00FC7490" w:rsidP="00FA50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>ГЛУБОКОУВАЖАЕМЫЕ КОЛЛЕГИ!</w:t>
      </w:r>
    </w:p>
    <w:p w14:paraId="6791FD7A" w14:textId="77777777" w:rsidR="00FC7490" w:rsidRPr="003921C4" w:rsidRDefault="00FC7490" w:rsidP="00FA5074">
      <w:pPr>
        <w:jc w:val="center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Приглашаем Вас принять участие в</w:t>
      </w:r>
    </w:p>
    <w:p w14:paraId="66B61D5D" w14:textId="77777777" w:rsidR="00FC7490" w:rsidRPr="003921C4" w:rsidRDefault="00FC7490" w:rsidP="00FA5074">
      <w:pPr>
        <w:pStyle w:val="ac"/>
        <w:ind w:firstLine="567"/>
        <w:jc w:val="center"/>
        <w:rPr>
          <w:rFonts w:ascii="Arial" w:hAnsi="Arial" w:cs="Arial"/>
          <w:b/>
          <w:bCs/>
          <w:color w:val="4472C4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/>
          <w:sz w:val="24"/>
          <w:szCs w:val="24"/>
        </w:rPr>
        <w:t>V МЕЖДУНАРОДНОЙ НАУЧНОЙ КОНФЕРЕНЦИИ</w:t>
      </w:r>
    </w:p>
    <w:p w14:paraId="73917623" w14:textId="77777777" w:rsidR="00FC7490" w:rsidRPr="003921C4" w:rsidRDefault="00FC7490" w:rsidP="00FA5074">
      <w:pPr>
        <w:pStyle w:val="ac"/>
        <w:ind w:firstLine="567"/>
        <w:jc w:val="center"/>
        <w:rPr>
          <w:rFonts w:ascii="Arial" w:hAnsi="Arial" w:cs="Arial"/>
          <w:b/>
          <w:bCs/>
          <w:color w:val="4472C4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/>
          <w:sz w:val="24"/>
          <w:szCs w:val="24"/>
        </w:rPr>
        <w:t>«РУССКАЯ И БЕЛОРУССКАЯ ЛИТЕРАТУРЫ РУБЕЖА XX–XXI ВЕКОВ»</w:t>
      </w:r>
    </w:p>
    <w:p w14:paraId="2E6E187F" w14:textId="77777777" w:rsidR="00FC7490" w:rsidRPr="003921C4" w:rsidRDefault="00FC7490" w:rsidP="00FA5074">
      <w:pPr>
        <w:pStyle w:val="ac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AE9CAC" w14:textId="77777777" w:rsidR="00FC7490" w:rsidRPr="003921C4" w:rsidRDefault="00FC7490" w:rsidP="00FA50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>9–10 ОКТЯБРЯ 2025 ГОДА</w:t>
      </w:r>
    </w:p>
    <w:p w14:paraId="55BD58D6" w14:textId="77777777" w:rsidR="00FC7490" w:rsidRDefault="00FC7490" w:rsidP="00FA5074">
      <w:pPr>
        <w:jc w:val="center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Место проведения конференции:</w:t>
      </w:r>
    </w:p>
    <w:p w14:paraId="5C05E83A" w14:textId="77777777" w:rsidR="00FC7490" w:rsidRDefault="00FC7490" w:rsidP="00FA50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>БЕЛОРУССКИЙ ГОСУДАРСТВЕННЫЙ УНИВЕРСИТЕТ</w:t>
      </w:r>
    </w:p>
    <w:p w14:paraId="69AAD4C8" w14:textId="77777777" w:rsidR="00FC7490" w:rsidRPr="003921C4" w:rsidRDefault="00FC7490" w:rsidP="00FA507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921C4">
        <w:rPr>
          <w:rFonts w:ascii="Arial" w:hAnsi="Arial" w:cs="Arial"/>
          <w:b/>
          <w:bCs/>
          <w:sz w:val="24"/>
          <w:szCs w:val="24"/>
        </w:rPr>
        <w:t>ФИЛОЛОГИЧЕСКИЙ ФАКУЛЬТЕТ</w:t>
      </w:r>
    </w:p>
    <w:p w14:paraId="59B1E315" w14:textId="77777777" w:rsidR="00FC7490" w:rsidRPr="003921C4" w:rsidRDefault="00FC7490" w:rsidP="00FA5074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3921C4">
        <w:rPr>
          <w:rFonts w:ascii="Arial" w:hAnsi="Arial" w:cs="Arial"/>
          <w:i/>
          <w:iCs/>
          <w:sz w:val="24"/>
          <w:szCs w:val="24"/>
        </w:rPr>
        <w:t>г. Минск, ул. К. Маркса, 31</w:t>
      </w:r>
    </w:p>
    <w:p w14:paraId="18618216" w14:textId="77777777" w:rsidR="00FC7490" w:rsidRPr="003921C4" w:rsidRDefault="00FC7490" w:rsidP="00FA5074">
      <w:pPr>
        <w:jc w:val="center"/>
        <w:rPr>
          <w:rFonts w:ascii="Arial" w:hAnsi="Arial" w:cs="Arial"/>
          <w:b/>
          <w:bCs/>
          <w:color w:val="4472C4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/>
          <w:sz w:val="24"/>
          <w:szCs w:val="24"/>
        </w:rPr>
        <w:t>ОБЩАЯ ПРОБЛЕМАТИКА КОНФЕРЕНЦИИ:</w:t>
      </w:r>
    </w:p>
    <w:p w14:paraId="6FC83738" w14:textId="77777777" w:rsidR="00FC7490" w:rsidRPr="003921C4" w:rsidRDefault="00FC7490" w:rsidP="003921C4">
      <w:pPr>
        <w:pStyle w:val="ac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Тенденции развития современного литературного процесса (проза, поэзия, драматургия).</w:t>
      </w:r>
    </w:p>
    <w:p w14:paraId="6EFB4625" w14:textId="77777777" w:rsidR="00FC7490" w:rsidRPr="003921C4" w:rsidRDefault="00FC7490" w:rsidP="003921C4">
      <w:pPr>
        <w:pStyle w:val="ac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Авторская стратегия и ее специфика в  современной литературе. </w:t>
      </w:r>
    </w:p>
    <w:p w14:paraId="38BEDB60" w14:textId="77777777" w:rsidR="00FC7490" w:rsidRPr="003921C4" w:rsidRDefault="00FC7490" w:rsidP="003921C4">
      <w:pPr>
        <w:pStyle w:val="ac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Поэтика современной прозы.</w:t>
      </w:r>
    </w:p>
    <w:p w14:paraId="0CF2B4F0" w14:textId="77777777" w:rsidR="00FC7490" w:rsidRPr="003921C4" w:rsidRDefault="00FC7490" w:rsidP="003921C4">
      <w:pPr>
        <w:pStyle w:val="ac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Основные темы и мотивы русской поэзии конца ХХ – начала ХХI века.</w:t>
      </w:r>
    </w:p>
    <w:p w14:paraId="56142477" w14:textId="77777777" w:rsidR="00FC7490" w:rsidRPr="003921C4" w:rsidRDefault="00BE696B" w:rsidP="003921C4">
      <w:pPr>
        <w:pStyle w:val="ac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Поэтика современной драматургии и ее экспериментальный характер</w:t>
      </w:r>
      <w:r w:rsidR="00FC7490" w:rsidRPr="003921C4">
        <w:rPr>
          <w:rFonts w:ascii="Arial" w:hAnsi="Arial" w:cs="Arial"/>
          <w:sz w:val="24"/>
          <w:szCs w:val="24"/>
        </w:rPr>
        <w:t>.</w:t>
      </w:r>
    </w:p>
    <w:p w14:paraId="5DC7DBCB" w14:textId="77777777" w:rsidR="00FC7490" w:rsidRPr="003921C4" w:rsidRDefault="00FC7490" w:rsidP="003921C4">
      <w:pPr>
        <w:pStyle w:val="ac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Художественный метод – жанр – стиль</w:t>
      </w:r>
      <w:r w:rsidR="00BE696B">
        <w:rPr>
          <w:rFonts w:ascii="Arial" w:hAnsi="Arial" w:cs="Arial"/>
          <w:sz w:val="24"/>
          <w:szCs w:val="24"/>
        </w:rPr>
        <w:t>.</w:t>
      </w:r>
    </w:p>
    <w:p w14:paraId="5747F088" w14:textId="77777777" w:rsidR="00FC7490" w:rsidRPr="003921C4" w:rsidRDefault="00FC7490" w:rsidP="003921C4">
      <w:pPr>
        <w:pStyle w:val="ac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Текст – контекст – интертекст.</w:t>
      </w:r>
    </w:p>
    <w:p w14:paraId="7DE37FEC" w14:textId="77777777" w:rsidR="00FC7490" w:rsidRPr="003921C4" w:rsidRDefault="00FC7490" w:rsidP="003921C4">
      <w:pPr>
        <w:pStyle w:val="ac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Классика и современность (интерпретация, рецепция, традиция). </w:t>
      </w:r>
    </w:p>
    <w:p w14:paraId="1BAF7DDE" w14:textId="77777777" w:rsidR="00FC7490" w:rsidRPr="003921C4" w:rsidRDefault="00FC7490" w:rsidP="003921C4">
      <w:pPr>
        <w:pStyle w:val="ac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Сетература. </w:t>
      </w:r>
    </w:p>
    <w:p w14:paraId="367C6E50" w14:textId="77777777" w:rsidR="00FC7490" w:rsidRPr="003921C4" w:rsidRDefault="00FC7490" w:rsidP="003921C4">
      <w:pPr>
        <w:pStyle w:val="ac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Русская и белорусская литературы (сравнительный анализ и взаимодействие).</w:t>
      </w:r>
    </w:p>
    <w:p w14:paraId="5EA0C389" w14:textId="77777777" w:rsidR="00FC7490" w:rsidRPr="003921C4" w:rsidRDefault="00FC7490" w:rsidP="003921C4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587A3BC1" w14:textId="77777777" w:rsidR="00FC7490" w:rsidRPr="003921C4" w:rsidRDefault="00FC7490" w:rsidP="003921C4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Рабочие языки конференции: </w:t>
      </w:r>
      <w:r w:rsidRPr="003921C4">
        <w:rPr>
          <w:rFonts w:ascii="Arial" w:hAnsi="Arial" w:cs="Arial"/>
          <w:i/>
          <w:iCs/>
          <w:sz w:val="24"/>
          <w:szCs w:val="24"/>
        </w:rPr>
        <w:t>белорусский, русский.</w:t>
      </w:r>
    </w:p>
    <w:p w14:paraId="645344E9" w14:textId="77777777" w:rsidR="00FC7490" w:rsidRPr="003921C4" w:rsidRDefault="00FC7490" w:rsidP="003921C4">
      <w:pPr>
        <w:pStyle w:val="ac"/>
        <w:tabs>
          <w:tab w:val="left" w:pos="0"/>
        </w:tabs>
        <w:spacing w:line="276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lastRenderedPageBreak/>
        <w:t xml:space="preserve">Планируется издание СБОРНИКА МАТЕРИАЛОВ КОНФЕРЕНЦИИ в электронном и книжном формате с включением в базу данных </w:t>
      </w:r>
      <w:r w:rsidRPr="003921C4">
        <w:rPr>
          <w:rFonts w:ascii="Arial" w:hAnsi="Arial" w:cs="Arial"/>
          <w:b/>
          <w:bCs/>
          <w:sz w:val="24"/>
          <w:szCs w:val="24"/>
        </w:rPr>
        <w:t>РИНЦ.</w:t>
      </w:r>
    </w:p>
    <w:p w14:paraId="69878AC4" w14:textId="77777777" w:rsidR="00FC7490" w:rsidRPr="003921C4" w:rsidRDefault="00FC7490" w:rsidP="003921C4">
      <w:pPr>
        <w:jc w:val="both"/>
        <w:rPr>
          <w:rFonts w:ascii="Arial" w:hAnsi="Arial" w:cs="Arial"/>
          <w:b/>
          <w:bCs/>
          <w:color w:val="4472C4"/>
          <w:sz w:val="24"/>
          <w:szCs w:val="24"/>
        </w:rPr>
      </w:pPr>
    </w:p>
    <w:p w14:paraId="0FE35F2B" w14:textId="77777777" w:rsidR="00FC7490" w:rsidRPr="003921C4" w:rsidRDefault="00FC7490" w:rsidP="00FA5074">
      <w:pPr>
        <w:jc w:val="center"/>
        <w:rPr>
          <w:rFonts w:ascii="Arial" w:hAnsi="Arial" w:cs="Arial"/>
          <w:b/>
          <w:bCs/>
          <w:color w:val="4472C4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/>
          <w:sz w:val="24"/>
          <w:szCs w:val="24"/>
        </w:rPr>
        <w:t>ФОРМАТ И РЕГЛАМЕНТ КОНФЕРЕНЦИИ</w:t>
      </w:r>
    </w:p>
    <w:p w14:paraId="20C69F8F" w14:textId="385A433A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Конференция будет п</w:t>
      </w:r>
      <w:r w:rsidR="00A36744">
        <w:rPr>
          <w:rFonts w:ascii="Arial" w:hAnsi="Arial" w:cs="Arial"/>
          <w:sz w:val="24"/>
          <w:szCs w:val="24"/>
        </w:rPr>
        <w:t>р</w:t>
      </w:r>
      <w:r w:rsidRPr="003921C4">
        <w:rPr>
          <w:rFonts w:ascii="Arial" w:hAnsi="Arial" w:cs="Arial"/>
          <w:sz w:val="24"/>
          <w:szCs w:val="24"/>
        </w:rPr>
        <w:t xml:space="preserve">оходить </w:t>
      </w:r>
      <w:r w:rsidRPr="003921C4">
        <w:rPr>
          <w:rFonts w:ascii="Arial" w:hAnsi="Arial" w:cs="Arial"/>
          <w:b/>
          <w:bCs/>
          <w:sz w:val="24"/>
          <w:szCs w:val="24"/>
        </w:rPr>
        <w:t>в очном формате</w:t>
      </w:r>
      <w:r w:rsidRPr="003921C4">
        <w:rPr>
          <w:rFonts w:ascii="Arial" w:hAnsi="Arial" w:cs="Arial"/>
          <w:sz w:val="24"/>
          <w:szCs w:val="24"/>
        </w:rPr>
        <w:t xml:space="preserve"> с возможностью дистанционного участия. </w:t>
      </w:r>
    </w:p>
    <w:p w14:paraId="7EE3E77E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Планируется пленарное заседание и работа в секциях по указанным направлениям. </w:t>
      </w:r>
    </w:p>
    <w:p w14:paraId="0834D5F9" w14:textId="77777777" w:rsidR="00FC7490" w:rsidRPr="0018774E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>Пленарный доклад</w:t>
      </w:r>
      <w:r w:rsidRPr="003921C4">
        <w:rPr>
          <w:rFonts w:ascii="Arial" w:hAnsi="Arial" w:cs="Arial"/>
          <w:sz w:val="24"/>
          <w:szCs w:val="24"/>
        </w:rPr>
        <w:t xml:space="preserve"> </w:t>
      </w:r>
      <w:r w:rsidRPr="0018774E">
        <w:rPr>
          <w:rFonts w:ascii="Arial" w:hAnsi="Arial" w:cs="Arial"/>
          <w:sz w:val="24"/>
          <w:szCs w:val="24"/>
        </w:rPr>
        <w:t xml:space="preserve">– </w:t>
      </w:r>
      <w:r w:rsidR="0018774E" w:rsidRPr="0018774E">
        <w:rPr>
          <w:rFonts w:ascii="Arial" w:hAnsi="Arial" w:cs="Arial"/>
          <w:sz w:val="24"/>
          <w:szCs w:val="24"/>
        </w:rPr>
        <w:t>25 мин</w:t>
      </w:r>
      <w:r w:rsidRPr="0018774E">
        <w:rPr>
          <w:rFonts w:ascii="Arial" w:hAnsi="Arial" w:cs="Arial"/>
          <w:sz w:val="24"/>
          <w:szCs w:val="24"/>
        </w:rPr>
        <w:t xml:space="preserve"> + 5 мин. (обсуждение)</w:t>
      </w:r>
    </w:p>
    <w:p w14:paraId="6E01550C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74E">
        <w:rPr>
          <w:rFonts w:ascii="Arial" w:hAnsi="Arial" w:cs="Arial"/>
          <w:b/>
          <w:bCs/>
          <w:sz w:val="24"/>
          <w:szCs w:val="24"/>
        </w:rPr>
        <w:t>Доклад в секции</w:t>
      </w:r>
      <w:r w:rsidRPr="0018774E">
        <w:rPr>
          <w:rFonts w:ascii="Arial" w:hAnsi="Arial" w:cs="Arial"/>
          <w:sz w:val="24"/>
          <w:szCs w:val="24"/>
        </w:rPr>
        <w:t xml:space="preserve"> – 15 мин + 5 мин. (обсуждение)</w:t>
      </w:r>
    </w:p>
    <w:p w14:paraId="442891EA" w14:textId="77777777" w:rsidR="00FD1480" w:rsidRDefault="00FD1480" w:rsidP="003921C4">
      <w:pPr>
        <w:jc w:val="center"/>
        <w:rPr>
          <w:rFonts w:ascii="Arial" w:hAnsi="Arial" w:cs="Arial"/>
          <w:b/>
          <w:bCs/>
          <w:color w:val="4472C4"/>
          <w:sz w:val="24"/>
          <w:szCs w:val="24"/>
        </w:rPr>
      </w:pPr>
    </w:p>
    <w:p w14:paraId="63728EDB" w14:textId="77777777" w:rsidR="00FC7490" w:rsidRPr="003921C4" w:rsidRDefault="00FC7490" w:rsidP="003921C4">
      <w:pPr>
        <w:jc w:val="center"/>
        <w:rPr>
          <w:rFonts w:ascii="Arial" w:hAnsi="Arial" w:cs="Arial"/>
          <w:b/>
          <w:bCs/>
          <w:color w:val="4472C4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/>
          <w:sz w:val="24"/>
          <w:szCs w:val="24"/>
        </w:rPr>
        <w:t>РЕГИСТРАЦИЯ УЧАСТНИКОВ</w:t>
      </w:r>
    </w:p>
    <w:p w14:paraId="3CDF4106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Для участия в конференции необходимо в срок </w:t>
      </w:r>
      <w:r w:rsidRPr="003921C4">
        <w:rPr>
          <w:rFonts w:ascii="Arial" w:hAnsi="Arial" w:cs="Arial"/>
          <w:b/>
          <w:bCs/>
          <w:sz w:val="24"/>
          <w:szCs w:val="24"/>
        </w:rPr>
        <w:t>до 15 июня 2025</w:t>
      </w:r>
      <w:r w:rsidRPr="003921C4">
        <w:rPr>
          <w:rFonts w:ascii="Arial" w:hAnsi="Arial" w:cs="Arial"/>
          <w:sz w:val="24"/>
          <w:szCs w:val="24"/>
        </w:rPr>
        <w:t xml:space="preserve"> года выслать заявку для участия в конференции на электронный адрес </w:t>
      </w:r>
      <w:hyperlink r:id="rId6" w:history="1">
        <w:r w:rsidRPr="003921C4">
          <w:rPr>
            <w:rStyle w:val="ad"/>
            <w:rFonts w:ascii="Arial" w:hAnsi="Arial" w:cs="Arial"/>
            <w:sz w:val="24"/>
            <w:szCs w:val="24"/>
          </w:rPr>
          <w:t>ruslit@bsu.by</w:t>
        </w:r>
      </w:hyperlink>
      <w:r w:rsidRPr="003921C4">
        <w:rPr>
          <w:rFonts w:ascii="Arial" w:hAnsi="Arial" w:cs="Arial"/>
          <w:sz w:val="24"/>
          <w:szCs w:val="24"/>
        </w:rPr>
        <w:t xml:space="preserve"> </w:t>
      </w:r>
      <w:r w:rsidRPr="003921C4">
        <w:rPr>
          <w:rFonts w:ascii="Arial" w:hAnsi="Arial" w:cs="Arial"/>
          <w:bCs/>
          <w:sz w:val="24"/>
          <w:szCs w:val="24"/>
        </w:rPr>
        <w:t xml:space="preserve">с названием файла в формате: </w:t>
      </w:r>
      <w:r w:rsidRPr="003921C4">
        <w:rPr>
          <w:rFonts w:ascii="Arial" w:hAnsi="Arial" w:cs="Arial"/>
          <w:b/>
          <w:sz w:val="24"/>
          <w:szCs w:val="24"/>
        </w:rPr>
        <w:t>Иванов_заявка.</w:t>
      </w:r>
    </w:p>
    <w:p w14:paraId="5BCE585F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Форма заявки размещена в </w:t>
      </w:r>
      <w:r w:rsidRPr="003921C4">
        <w:rPr>
          <w:rFonts w:ascii="Arial" w:hAnsi="Arial" w:cs="Arial"/>
          <w:b/>
          <w:bCs/>
          <w:sz w:val="24"/>
          <w:szCs w:val="24"/>
        </w:rPr>
        <w:t xml:space="preserve">Приложении 1. </w:t>
      </w:r>
    </w:p>
    <w:p w14:paraId="16212282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Участники конференции оплачивают регистрационный взнос в размере 60 белорусских рублей для участников из Республики Беларусь, 2 000 российских рублей для участников из Российской Федерации.</w:t>
      </w:r>
    </w:p>
    <w:p w14:paraId="1035A195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Оргвзнос включает в себя: 1) участие в конференции, 2) информационное сопровождение конференции, 3) макетирование программы, 4) сертификат об участии, 5) публикацию статьи в электронном и бумажном сборнике материалов конференции с включением в базу данных РИНЦ. </w:t>
      </w:r>
    </w:p>
    <w:p w14:paraId="74848820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Рассмотрение заявок будет проходить </w:t>
      </w:r>
      <w:r w:rsidRPr="003921C4">
        <w:rPr>
          <w:rFonts w:ascii="Arial" w:hAnsi="Arial" w:cs="Arial"/>
          <w:b/>
          <w:bCs/>
          <w:sz w:val="24"/>
          <w:szCs w:val="24"/>
        </w:rPr>
        <w:t>с 15 июня по 1 июля</w:t>
      </w:r>
      <w:r w:rsidRPr="003921C4">
        <w:rPr>
          <w:rFonts w:ascii="Arial" w:hAnsi="Arial" w:cs="Arial"/>
          <w:sz w:val="24"/>
          <w:szCs w:val="24"/>
        </w:rPr>
        <w:t xml:space="preserve"> 2025 года. </w:t>
      </w:r>
    </w:p>
    <w:p w14:paraId="1B6719E8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Результаты рассмотрения заявок будут высланы </w:t>
      </w:r>
      <w:r w:rsidR="00FD1480">
        <w:rPr>
          <w:rFonts w:ascii="Arial" w:hAnsi="Arial" w:cs="Arial"/>
          <w:sz w:val="24"/>
          <w:szCs w:val="24"/>
        </w:rPr>
        <w:t>до</w:t>
      </w:r>
      <w:r w:rsidRPr="003921C4">
        <w:rPr>
          <w:rFonts w:ascii="Arial" w:hAnsi="Arial" w:cs="Arial"/>
          <w:b/>
          <w:bCs/>
          <w:sz w:val="24"/>
          <w:szCs w:val="24"/>
        </w:rPr>
        <w:t xml:space="preserve"> 1 июля.</w:t>
      </w:r>
      <w:r w:rsidRPr="003921C4">
        <w:rPr>
          <w:rFonts w:ascii="Arial" w:hAnsi="Arial" w:cs="Arial"/>
          <w:sz w:val="24"/>
          <w:szCs w:val="24"/>
        </w:rPr>
        <w:t xml:space="preserve"> При положительном решении участникам конференции будут направлены реквизиты для оплаты регистрационного взноса. </w:t>
      </w:r>
    </w:p>
    <w:p w14:paraId="5D598A82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 xml:space="preserve">Статью для публикации </w:t>
      </w:r>
      <w:r w:rsidRPr="003921C4">
        <w:rPr>
          <w:rFonts w:ascii="Arial" w:hAnsi="Arial" w:cs="Arial"/>
          <w:sz w:val="24"/>
          <w:szCs w:val="24"/>
        </w:rPr>
        <w:t>в сборнике материалов конференции</w:t>
      </w:r>
      <w:r w:rsidRPr="003921C4">
        <w:rPr>
          <w:rFonts w:ascii="Arial" w:hAnsi="Arial" w:cs="Arial"/>
          <w:b/>
          <w:bCs/>
          <w:sz w:val="24"/>
          <w:szCs w:val="24"/>
        </w:rPr>
        <w:t xml:space="preserve"> </w:t>
      </w:r>
      <w:r w:rsidRPr="003921C4">
        <w:rPr>
          <w:rFonts w:ascii="Arial" w:hAnsi="Arial" w:cs="Arial"/>
          <w:sz w:val="24"/>
          <w:szCs w:val="24"/>
        </w:rPr>
        <w:t>просим выслать</w:t>
      </w:r>
      <w:r w:rsidRPr="003921C4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467F">
        <w:rPr>
          <w:rFonts w:ascii="Arial" w:hAnsi="Arial" w:cs="Arial"/>
          <w:b/>
          <w:bCs/>
          <w:sz w:val="24"/>
          <w:szCs w:val="24"/>
        </w:rPr>
        <w:t>ДО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921C4">
        <w:rPr>
          <w:rFonts w:ascii="Arial" w:hAnsi="Arial" w:cs="Arial"/>
          <w:b/>
          <w:bCs/>
          <w:sz w:val="24"/>
          <w:szCs w:val="24"/>
        </w:rPr>
        <w:t>1 СЕНТЯБРЯ 2025 ГОДА</w:t>
      </w:r>
      <w:r w:rsidRPr="003921C4">
        <w:rPr>
          <w:rFonts w:ascii="Arial" w:hAnsi="Arial" w:cs="Arial"/>
          <w:sz w:val="24"/>
          <w:szCs w:val="24"/>
        </w:rPr>
        <w:t xml:space="preserve"> на электронный адрес: </w:t>
      </w:r>
      <w:hyperlink r:id="rId7" w:history="1">
        <w:r w:rsidRPr="003921C4">
          <w:rPr>
            <w:rStyle w:val="ad"/>
            <w:rFonts w:ascii="Arial" w:hAnsi="Arial" w:cs="Arial"/>
            <w:sz w:val="24"/>
            <w:szCs w:val="24"/>
          </w:rPr>
          <w:t>ruslit@bsu.by</w:t>
        </w:r>
      </w:hyperlink>
      <w:r w:rsidRPr="003921C4">
        <w:rPr>
          <w:rFonts w:ascii="Arial" w:hAnsi="Arial" w:cs="Arial"/>
          <w:sz w:val="24"/>
          <w:szCs w:val="24"/>
        </w:rPr>
        <w:t xml:space="preserve"> </w:t>
      </w:r>
      <w:r w:rsidRPr="003921C4">
        <w:rPr>
          <w:rFonts w:ascii="Arial" w:hAnsi="Arial" w:cs="Arial"/>
          <w:bCs/>
          <w:sz w:val="24"/>
          <w:szCs w:val="24"/>
        </w:rPr>
        <w:t xml:space="preserve">с названием файла в формате: </w:t>
      </w:r>
      <w:r w:rsidRPr="003921C4">
        <w:rPr>
          <w:rFonts w:ascii="Arial" w:hAnsi="Arial" w:cs="Arial"/>
          <w:b/>
          <w:sz w:val="24"/>
          <w:szCs w:val="24"/>
        </w:rPr>
        <w:t>Иванов_статья.</w:t>
      </w:r>
    </w:p>
    <w:p w14:paraId="4F238407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Правила оформления статьи в </w:t>
      </w:r>
      <w:r w:rsidRPr="003921C4">
        <w:rPr>
          <w:rFonts w:ascii="Arial" w:hAnsi="Arial" w:cs="Arial"/>
          <w:b/>
          <w:bCs/>
          <w:sz w:val="24"/>
          <w:szCs w:val="24"/>
        </w:rPr>
        <w:t>Приложении 2.</w:t>
      </w:r>
    </w:p>
    <w:p w14:paraId="208CE27A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Обращаем Ваше внимание, что все командировочные расходы несет направляющая сторона.</w:t>
      </w:r>
    </w:p>
    <w:p w14:paraId="57D9254E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Все вопросы, связанные с организацией и проведением конференции, просим направлять на электронную почту организационного </w:t>
      </w:r>
      <w:r w:rsidRPr="00FD1480">
        <w:rPr>
          <w:rFonts w:ascii="Arial" w:hAnsi="Arial" w:cs="Arial"/>
          <w:sz w:val="24"/>
          <w:szCs w:val="24"/>
        </w:rPr>
        <w:t>комитета:</w:t>
      </w:r>
      <w:r w:rsidRPr="003921C4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3921C4">
          <w:rPr>
            <w:rStyle w:val="ad"/>
            <w:rFonts w:ascii="Arial" w:hAnsi="Arial" w:cs="Arial"/>
            <w:sz w:val="24"/>
            <w:szCs w:val="24"/>
          </w:rPr>
          <w:t>ruslit@bsu.by</w:t>
        </w:r>
      </w:hyperlink>
    </w:p>
    <w:p w14:paraId="40790A03" w14:textId="77777777" w:rsidR="00FC7490" w:rsidRDefault="00FC7490" w:rsidP="003921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E81E569" w14:textId="77777777" w:rsidR="00FC7490" w:rsidRDefault="00FC7490" w:rsidP="003921C4">
      <w:pPr>
        <w:jc w:val="center"/>
        <w:rPr>
          <w:rFonts w:ascii="Arial" w:hAnsi="Arial" w:cs="Arial"/>
          <w:b/>
          <w:bCs/>
          <w:color w:val="4472C4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/>
          <w:sz w:val="24"/>
          <w:szCs w:val="24"/>
        </w:rPr>
        <w:lastRenderedPageBreak/>
        <w:t>ПРОГРАММНЫЙ КОМИТЕТ КОНФЕРЕНЦИИ</w:t>
      </w:r>
    </w:p>
    <w:p w14:paraId="584AE28E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Важник Сергей Александрович</w:t>
      </w:r>
      <w:r w:rsidRPr="005E0EE7">
        <w:rPr>
          <w:rFonts w:ascii="Arial" w:hAnsi="Arial" w:cs="Arial"/>
          <w:sz w:val="24"/>
          <w:szCs w:val="24"/>
        </w:rPr>
        <w:t xml:space="preserve"> </w:t>
      </w:r>
      <w:r w:rsidRPr="005E0EE7">
        <w:rPr>
          <w:rFonts w:ascii="Arial" w:hAnsi="Arial" w:cs="Arial"/>
          <w:i/>
          <w:iCs/>
          <w:sz w:val="24"/>
          <w:szCs w:val="24"/>
        </w:rPr>
        <w:t>(председатель Программного комитета)</w:t>
      </w:r>
    </w:p>
    <w:p w14:paraId="4BE253B4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0EE7">
        <w:rPr>
          <w:rFonts w:ascii="Arial" w:hAnsi="Arial" w:cs="Arial"/>
          <w:sz w:val="24"/>
          <w:szCs w:val="24"/>
        </w:rPr>
        <w:t>кандидат филологических наук, декан филологического факультета Белорусского государственного университета</w:t>
      </w:r>
    </w:p>
    <w:p w14:paraId="44B1EC5E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78C5B307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Гончарова-Грабовская Светлана-Яковлевна</w:t>
      </w:r>
      <w:r w:rsidRPr="005E0EE7">
        <w:rPr>
          <w:rFonts w:ascii="Arial" w:hAnsi="Arial" w:cs="Arial"/>
          <w:sz w:val="24"/>
          <w:szCs w:val="24"/>
        </w:rPr>
        <w:t xml:space="preserve"> (</w:t>
      </w:r>
      <w:r w:rsidRPr="005E0EE7">
        <w:rPr>
          <w:rFonts w:ascii="Arial" w:hAnsi="Arial" w:cs="Arial"/>
          <w:i/>
          <w:iCs/>
          <w:sz w:val="24"/>
          <w:szCs w:val="24"/>
        </w:rPr>
        <w:t>сопредседатель Программного комитета)</w:t>
      </w:r>
    </w:p>
    <w:p w14:paraId="53720E6D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0EE7">
        <w:rPr>
          <w:rFonts w:ascii="Arial" w:hAnsi="Arial" w:cs="Arial"/>
          <w:sz w:val="24"/>
          <w:szCs w:val="24"/>
        </w:rPr>
        <w:t>профессор кафедры русской литературы Белорусского государственного университета, доктор филологических наук, профессор</w:t>
      </w:r>
    </w:p>
    <w:p w14:paraId="59A0413D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73F3B299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Скоропанова Ирина Степановна</w:t>
      </w:r>
      <w:r w:rsidRPr="005E0EE7">
        <w:rPr>
          <w:rFonts w:ascii="Arial" w:hAnsi="Arial" w:cs="Arial"/>
          <w:sz w:val="24"/>
          <w:szCs w:val="24"/>
        </w:rPr>
        <w:t xml:space="preserve"> (</w:t>
      </w:r>
      <w:r w:rsidRPr="005E0EE7">
        <w:rPr>
          <w:rFonts w:ascii="Arial" w:hAnsi="Arial" w:cs="Arial"/>
          <w:i/>
          <w:iCs/>
          <w:sz w:val="24"/>
          <w:szCs w:val="24"/>
        </w:rPr>
        <w:t>сопредседатель Программного комитета)</w:t>
      </w:r>
    </w:p>
    <w:p w14:paraId="671797EF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0EE7">
        <w:rPr>
          <w:rFonts w:ascii="Arial" w:hAnsi="Arial" w:cs="Arial"/>
          <w:sz w:val="24"/>
          <w:szCs w:val="24"/>
        </w:rPr>
        <w:t>профессор кафедры русской литературы Белорусского государственного университета, доктор филологических наук, профессор</w:t>
      </w:r>
    </w:p>
    <w:p w14:paraId="0F2C8B83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3AF0D258" w14:textId="77777777" w:rsidR="00FC7490" w:rsidRPr="00FA507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Голубков Михаил Михайлович</w:t>
      </w:r>
    </w:p>
    <w:p w14:paraId="43C244D2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0EE7">
        <w:rPr>
          <w:rFonts w:ascii="Arial" w:hAnsi="Arial" w:cs="Arial"/>
          <w:sz w:val="24"/>
          <w:szCs w:val="24"/>
        </w:rPr>
        <w:t xml:space="preserve">профессор кафедры истории новейшей русской литературы и современного </w:t>
      </w:r>
      <w:r w:rsidRPr="00FD1480">
        <w:rPr>
          <w:rFonts w:ascii="Arial" w:hAnsi="Arial" w:cs="Arial"/>
          <w:sz w:val="24"/>
          <w:szCs w:val="24"/>
        </w:rPr>
        <w:t>литературного процесса Московского государственного университета имени М.В.</w:t>
      </w:r>
      <w:r w:rsidR="00FD1480" w:rsidRPr="00FD1480">
        <w:rPr>
          <w:rFonts w:ascii="Arial" w:hAnsi="Arial" w:cs="Arial"/>
          <w:sz w:val="24"/>
          <w:szCs w:val="24"/>
        </w:rPr>
        <w:t> </w:t>
      </w:r>
      <w:r w:rsidRPr="00FD1480">
        <w:rPr>
          <w:rFonts w:ascii="Arial" w:hAnsi="Arial" w:cs="Arial"/>
          <w:sz w:val="24"/>
          <w:szCs w:val="24"/>
        </w:rPr>
        <w:t>Ломоносова</w:t>
      </w:r>
      <w:r w:rsidRPr="005E0EE7">
        <w:rPr>
          <w:rFonts w:ascii="Arial" w:hAnsi="Arial" w:cs="Arial"/>
          <w:sz w:val="24"/>
          <w:szCs w:val="24"/>
        </w:rPr>
        <w:t>, доктор филологических наук, профессор</w:t>
      </w:r>
    </w:p>
    <w:p w14:paraId="0ED717BD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6CB67344" w14:textId="77777777" w:rsidR="00FD1480" w:rsidRPr="00FD1480" w:rsidRDefault="00FD1480" w:rsidP="00FA5074">
      <w:pPr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FD1480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Саверченко </w:t>
      </w:r>
      <w:r w:rsidR="00184BE5" w:rsidRPr="00FD1480">
        <w:rPr>
          <w:rFonts w:ascii="Arial" w:hAnsi="Arial" w:cs="Arial"/>
          <w:b/>
          <w:i/>
          <w:sz w:val="24"/>
          <w:szCs w:val="24"/>
          <w:shd w:val="clear" w:color="auto" w:fill="FFFFFF"/>
        </w:rPr>
        <w:t>Иван Васильевич</w:t>
      </w:r>
    </w:p>
    <w:p w14:paraId="2E70EE17" w14:textId="77777777" w:rsidR="00FD1480" w:rsidRPr="00FD1480" w:rsidRDefault="00FD148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D1480">
        <w:rPr>
          <w:rFonts w:ascii="Arial" w:hAnsi="Arial" w:cs="Arial"/>
          <w:sz w:val="24"/>
          <w:szCs w:val="24"/>
          <w:shd w:val="clear" w:color="auto" w:fill="FFFFFF"/>
        </w:rPr>
        <w:t xml:space="preserve">доктор филологических наук, профессор, директор филиала </w:t>
      </w:r>
      <w:r w:rsidR="00885E49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Pr="00FD1480">
        <w:rPr>
          <w:rFonts w:ascii="Arial" w:hAnsi="Arial" w:cs="Arial"/>
          <w:sz w:val="24"/>
          <w:szCs w:val="24"/>
          <w:shd w:val="clear" w:color="auto" w:fill="FFFFFF"/>
        </w:rPr>
        <w:t>"Институт литер</w:t>
      </w:r>
      <w:r w:rsidR="00801BC8">
        <w:rPr>
          <w:rFonts w:ascii="Arial" w:hAnsi="Arial" w:cs="Arial"/>
          <w:sz w:val="24"/>
          <w:szCs w:val="24"/>
          <w:shd w:val="clear" w:color="auto" w:fill="FFFFFF"/>
        </w:rPr>
        <w:t>атуроведения имени Янки Купалы "</w:t>
      </w:r>
      <w:r w:rsidRPr="00FD1480">
        <w:rPr>
          <w:rFonts w:ascii="Arial" w:hAnsi="Arial" w:cs="Arial"/>
          <w:sz w:val="24"/>
          <w:szCs w:val="24"/>
          <w:shd w:val="clear" w:color="auto" w:fill="FFFFFF"/>
        </w:rPr>
        <w:t>Национальной академии Наук Беларуси</w:t>
      </w:r>
      <w:r w:rsidR="00801BC8">
        <w:rPr>
          <w:rFonts w:ascii="Arial" w:hAnsi="Arial" w:cs="Arial"/>
          <w:sz w:val="24"/>
          <w:szCs w:val="24"/>
          <w:shd w:val="clear" w:color="auto" w:fill="FFFFFF"/>
        </w:rPr>
        <w:t>»</w:t>
      </w:r>
    </w:p>
    <w:p w14:paraId="3D6AC1E5" w14:textId="77777777" w:rsidR="00FD1480" w:rsidRPr="00FD1480" w:rsidRDefault="00FD148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439D4A5A" w14:textId="77777777" w:rsidR="00FC7490" w:rsidRPr="00FA507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Тюпа Валерий Игоревич</w:t>
      </w:r>
    </w:p>
    <w:p w14:paraId="043A4893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0EE7">
        <w:rPr>
          <w:rFonts w:ascii="Arial" w:hAnsi="Arial" w:cs="Arial"/>
          <w:sz w:val="24"/>
          <w:szCs w:val="24"/>
        </w:rPr>
        <w:t>профессор кафедры теоретической и исторической поэтики Российского государственного гуманитарного университета, доктор филологических наук, профессор</w:t>
      </w:r>
    </w:p>
    <w:p w14:paraId="4AFED5C4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2D5B9A0B" w14:textId="77777777" w:rsidR="00FC7490" w:rsidRPr="00FA507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Орлицкий Юрий Борисович</w:t>
      </w:r>
    </w:p>
    <w:p w14:paraId="2E3169AB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D1480">
        <w:rPr>
          <w:rFonts w:ascii="Arial" w:hAnsi="Arial" w:cs="Arial"/>
          <w:sz w:val="24"/>
          <w:szCs w:val="24"/>
        </w:rPr>
        <w:t>ведущий научный сотрудник Учебно-научного Центра мандельштамоведения Института филологии и истории ФГБОУ ВО «Российский государственный</w:t>
      </w:r>
      <w:r w:rsidR="00FD1480" w:rsidRPr="00FD1480">
        <w:rPr>
          <w:rFonts w:ascii="Arial" w:hAnsi="Arial" w:cs="Arial"/>
          <w:sz w:val="24"/>
          <w:szCs w:val="24"/>
        </w:rPr>
        <w:t xml:space="preserve"> </w:t>
      </w:r>
      <w:r w:rsidRPr="00FD1480">
        <w:rPr>
          <w:rFonts w:ascii="Arial" w:hAnsi="Arial" w:cs="Arial"/>
          <w:sz w:val="24"/>
          <w:szCs w:val="24"/>
        </w:rPr>
        <w:t>гуманитарный университет», доктор филолологических наук</w:t>
      </w:r>
    </w:p>
    <w:p w14:paraId="38AF9E83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4460D5D1" w14:textId="77777777" w:rsidR="00FC7490" w:rsidRPr="00FA507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 xml:space="preserve">Кедров Константин Александрович </w:t>
      </w:r>
    </w:p>
    <w:p w14:paraId="51F77EAD" w14:textId="77777777" w:rsidR="00FC7490" w:rsidRPr="006B755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7554">
        <w:rPr>
          <w:rFonts w:ascii="Arial" w:hAnsi="Arial" w:cs="Arial"/>
          <w:sz w:val="24"/>
          <w:szCs w:val="24"/>
        </w:rPr>
        <w:t> </w:t>
      </w:r>
      <w:r w:rsidRPr="00FD1480">
        <w:rPr>
          <w:rFonts w:ascii="Arial" w:hAnsi="Arial" w:cs="Arial"/>
          <w:sz w:val="24"/>
          <w:szCs w:val="24"/>
        </w:rPr>
        <w:t>к</w:t>
      </w:r>
      <w:r w:rsidRPr="006B7554">
        <w:rPr>
          <w:rFonts w:ascii="Arial" w:hAnsi="Arial" w:cs="Arial"/>
          <w:sz w:val="24"/>
          <w:szCs w:val="24"/>
        </w:rPr>
        <w:t xml:space="preserve">андидат филологических наук, доктор философских наук, профессор Литературного института имени </w:t>
      </w:r>
      <w:r>
        <w:rPr>
          <w:rFonts w:ascii="Arial" w:hAnsi="Arial" w:cs="Arial"/>
          <w:sz w:val="24"/>
          <w:szCs w:val="24"/>
        </w:rPr>
        <w:t>А. </w:t>
      </w:r>
      <w:r w:rsidRPr="006B7554">
        <w:rPr>
          <w:rFonts w:ascii="Arial" w:hAnsi="Arial" w:cs="Arial"/>
          <w:sz w:val="24"/>
          <w:szCs w:val="24"/>
        </w:rPr>
        <w:t>М. Горького. </w:t>
      </w:r>
    </w:p>
    <w:p w14:paraId="1EC3A531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52A50352" w14:textId="77777777" w:rsidR="00FC7490" w:rsidRPr="00FA507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 xml:space="preserve">Сидорова Татьяна Петровна </w:t>
      </w:r>
    </w:p>
    <w:p w14:paraId="1F7D354F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0EE7">
        <w:rPr>
          <w:rFonts w:ascii="Arial" w:hAnsi="Arial" w:cs="Arial"/>
          <w:sz w:val="24"/>
          <w:szCs w:val="24"/>
        </w:rPr>
        <w:t>заведующий кафедрой русской литературы Белорусского государственного университета, кандидат филологических наук, доцент</w:t>
      </w:r>
    </w:p>
    <w:p w14:paraId="2172ED58" w14:textId="77777777" w:rsidR="00FC7490" w:rsidRDefault="00FC7490" w:rsidP="00FA5074">
      <w:pPr>
        <w:spacing w:after="0" w:line="240" w:lineRule="auto"/>
        <w:ind w:firstLine="709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108140C" w14:textId="77777777" w:rsidR="00FC7490" w:rsidRPr="00FA5074" w:rsidRDefault="00FC7490" w:rsidP="00FA5074">
      <w:pPr>
        <w:spacing w:after="0" w:line="240" w:lineRule="auto"/>
        <w:ind w:firstLine="709"/>
        <w:rPr>
          <w:rFonts w:ascii="Arial" w:hAnsi="Arial" w:cs="Arial"/>
          <w:b/>
          <w:bCs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 xml:space="preserve">Бельский Алесь Иванович </w:t>
      </w:r>
    </w:p>
    <w:p w14:paraId="3DF5EA59" w14:textId="77777777" w:rsidR="00FC7490" w:rsidRPr="00A3674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7554">
        <w:rPr>
          <w:rFonts w:ascii="Arial" w:hAnsi="Arial" w:cs="Arial"/>
          <w:sz w:val="24"/>
          <w:szCs w:val="24"/>
        </w:rPr>
        <w:t>профессор кафедры теоретического и белорусского литературоведения Белорусского государственного университета, доктор филологических наук, профессор</w:t>
      </w:r>
    </w:p>
    <w:p w14:paraId="1E2C37F1" w14:textId="77777777" w:rsidR="00184BE5" w:rsidRPr="00A36744" w:rsidRDefault="00184BE5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16AE9B3" w14:textId="77777777" w:rsidR="00184BE5" w:rsidRPr="00A36744" w:rsidRDefault="00184BE5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D944701" w14:textId="77777777" w:rsidR="00FC7490" w:rsidRPr="006B7554" w:rsidRDefault="00FC7490" w:rsidP="003921C4">
      <w:pPr>
        <w:rPr>
          <w:rFonts w:ascii="Arial" w:hAnsi="Arial" w:cs="Arial"/>
          <w:b/>
          <w:bCs/>
          <w:sz w:val="24"/>
          <w:szCs w:val="24"/>
        </w:rPr>
      </w:pPr>
    </w:p>
    <w:p w14:paraId="5C74B612" w14:textId="77777777" w:rsidR="00FC7490" w:rsidRPr="003921C4" w:rsidRDefault="00FC7490" w:rsidP="003921C4">
      <w:pPr>
        <w:jc w:val="center"/>
        <w:rPr>
          <w:rFonts w:ascii="Arial" w:hAnsi="Arial" w:cs="Arial"/>
          <w:b/>
          <w:bCs/>
          <w:color w:val="4472C4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/>
          <w:sz w:val="24"/>
          <w:szCs w:val="24"/>
        </w:rPr>
        <w:t>ОРГАНИЗАЦИОННЫЙ КОМИТЕТ КОНФЕРЕНЦИИ</w:t>
      </w:r>
    </w:p>
    <w:p w14:paraId="0479C009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>Мальцевич Татьяна Васильевна</w:t>
      </w:r>
      <w:r w:rsidRPr="003921C4">
        <w:rPr>
          <w:rFonts w:ascii="Arial" w:hAnsi="Arial" w:cs="Arial"/>
          <w:sz w:val="24"/>
          <w:szCs w:val="24"/>
        </w:rPr>
        <w:t xml:space="preserve"> (</w:t>
      </w:r>
      <w:r w:rsidRPr="005E0EE7">
        <w:rPr>
          <w:rFonts w:ascii="Arial" w:hAnsi="Arial" w:cs="Arial"/>
          <w:i/>
          <w:iCs/>
          <w:sz w:val="24"/>
          <w:szCs w:val="24"/>
        </w:rPr>
        <w:t>председатель Организационного комитета</w:t>
      </w:r>
      <w:r w:rsidRPr="003921C4">
        <w:rPr>
          <w:rFonts w:ascii="Arial" w:hAnsi="Arial" w:cs="Arial"/>
          <w:sz w:val="24"/>
          <w:szCs w:val="24"/>
        </w:rPr>
        <w:t>)</w:t>
      </w:r>
    </w:p>
    <w:p w14:paraId="4DC8D789" w14:textId="77777777" w:rsidR="00FC7490" w:rsidRPr="003921C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заместитель декана филологического факультета Белорусского государственного университета, кандидат педагогических наук </w:t>
      </w:r>
    </w:p>
    <w:p w14:paraId="2D017A70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2CC2E218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Сидорова Татьяна Петровна</w:t>
      </w:r>
      <w:r>
        <w:rPr>
          <w:rFonts w:ascii="Arial" w:hAnsi="Arial" w:cs="Arial"/>
          <w:sz w:val="24"/>
          <w:szCs w:val="24"/>
        </w:rPr>
        <w:t xml:space="preserve"> </w:t>
      </w:r>
      <w:r w:rsidRPr="005E0EE7">
        <w:rPr>
          <w:rFonts w:ascii="Arial" w:hAnsi="Arial" w:cs="Arial"/>
          <w:i/>
          <w:iCs/>
          <w:sz w:val="24"/>
          <w:szCs w:val="24"/>
        </w:rPr>
        <w:t>(заместитель председателя Организационного комитета)</w:t>
      </w:r>
    </w:p>
    <w:p w14:paraId="4B689087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заведующий кафедрой </w:t>
      </w:r>
      <w:r>
        <w:rPr>
          <w:rFonts w:ascii="Arial" w:hAnsi="Arial" w:cs="Arial"/>
          <w:sz w:val="24"/>
          <w:szCs w:val="24"/>
        </w:rPr>
        <w:t>русской литературы Белорусского государственного университета, кандидат филологических наук, доцент</w:t>
      </w:r>
    </w:p>
    <w:p w14:paraId="057D74C5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38F5685B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Синькова Людмила Дмитриевна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84BE5">
        <w:rPr>
          <w:rFonts w:ascii="Arial" w:hAnsi="Arial" w:cs="Arial"/>
          <w:i/>
          <w:iCs/>
          <w:sz w:val="24"/>
          <w:szCs w:val="24"/>
        </w:rPr>
        <w:t>(з</w:t>
      </w:r>
      <w:r w:rsidRPr="005E0EE7">
        <w:rPr>
          <w:rFonts w:ascii="Arial" w:hAnsi="Arial" w:cs="Arial"/>
          <w:i/>
          <w:iCs/>
          <w:sz w:val="24"/>
          <w:szCs w:val="24"/>
        </w:rPr>
        <w:t>аместитель председателя Организационного комитета)</w:t>
      </w:r>
    </w:p>
    <w:p w14:paraId="39B14D24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7554">
        <w:rPr>
          <w:rFonts w:ascii="Arial" w:hAnsi="Arial" w:cs="Arial"/>
          <w:sz w:val="24"/>
          <w:szCs w:val="24"/>
        </w:rPr>
        <w:t>профессор кафедры теоретического и белорусского литературоведения Белорусского государственного университета, доктор филологических наук, профессор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1E92F00" w14:textId="77777777" w:rsidR="00184BE5" w:rsidRPr="00A36744" w:rsidRDefault="00184BE5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9BCF36F" w14:textId="77777777" w:rsidR="00FC7490" w:rsidRPr="005E0EE7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Авдейчик Людмила Леонидовна</w:t>
      </w:r>
      <w:r w:rsidRPr="006B75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0EE7">
        <w:rPr>
          <w:rFonts w:ascii="Arial" w:hAnsi="Arial" w:cs="Arial"/>
          <w:i/>
          <w:iCs/>
          <w:sz w:val="24"/>
          <w:szCs w:val="24"/>
        </w:rPr>
        <w:t>(заместитель председателя Организационного комитета)</w:t>
      </w:r>
    </w:p>
    <w:p w14:paraId="70D3BA65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7554">
        <w:rPr>
          <w:rFonts w:ascii="Arial" w:hAnsi="Arial" w:cs="Arial"/>
          <w:sz w:val="24"/>
          <w:szCs w:val="24"/>
        </w:rPr>
        <w:t xml:space="preserve">доцент </w:t>
      </w:r>
      <w:r>
        <w:rPr>
          <w:rFonts w:ascii="Arial" w:hAnsi="Arial" w:cs="Arial"/>
          <w:sz w:val="24"/>
          <w:szCs w:val="24"/>
        </w:rPr>
        <w:t>кафедры русской литературы Белорусского государственного университета, кандидат филологических наук, доцент</w:t>
      </w:r>
    </w:p>
    <w:p w14:paraId="05A2A311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4B5665B8" w14:textId="77777777" w:rsidR="00FC7490" w:rsidRPr="00FA507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Морозова Инесса Ивановна</w:t>
      </w:r>
    </w:p>
    <w:p w14:paraId="4C891391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7554">
        <w:rPr>
          <w:rFonts w:ascii="Arial" w:hAnsi="Arial" w:cs="Arial"/>
          <w:sz w:val="24"/>
          <w:szCs w:val="24"/>
        </w:rPr>
        <w:t>старший научный сотрудник Института философии НАН Беларуси; кандидат филологических наук, доцент</w:t>
      </w:r>
    </w:p>
    <w:p w14:paraId="41C085B5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11D6370A" w14:textId="77777777" w:rsidR="00FC7490" w:rsidRPr="00FA507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 xml:space="preserve">Камлюк-Ярошенко Людмила Викторовна </w:t>
      </w:r>
    </w:p>
    <w:p w14:paraId="620A3CA5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7554">
        <w:rPr>
          <w:rFonts w:ascii="Arial" w:hAnsi="Arial" w:cs="Arial"/>
          <w:sz w:val="24"/>
          <w:szCs w:val="24"/>
        </w:rPr>
        <w:t xml:space="preserve">доцент </w:t>
      </w:r>
      <w:r>
        <w:rPr>
          <w:rFonts w:ascii="Arial" w:hAnsi="Arial" w:cs="Arial"/>
          <w:sz w:val="24"/>
          <w:szCs w:val="24"/>
        </w:rPr>
        <w:t>кафедры русской литературы Белорусского государственного университета, кандидат филологических наук, доцент</w:t>
      </w:r>
    </w:p>
    <w:p w14:paraId="3DC560C1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81DABA5" w14:textId="77777777" w:rsidR="00FC7490" w:rsidRPr="00FA507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Иванова Елена Станиславовна</w:t>
      </w:r>
    </w:p>
    <w:p w14:paraId="054EC97D" w14:textId="77777777" w:rsidR="00FC7490" w:rsidRPr="00A36744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7554">
        <w:rPr>
          <w:rFonts w:ascii="Arial" w:hAnsi="Arial" w:cs="Arial"/>
          <w:sz w:val="24"/>
          <w:szCs w:val="24"/>
        </w:rPr>
        <w:t xml:space="preserve">доцент </w:t>
      </w:r>
      <w:r>
        <w:rPr>
          <w:rFonts w:ascii="Arial" w:hAnsi="Arial" w:cs="Arial"/>
          <w:sz w:val="24"/>
          <w:szCs w:val="24"/>
        </w:rPr>
        <w:t>кафедры русской литературы Белорусского государственного университета, кандидат филологических наук, доцент</w:t>
      </w:r>
    </w:p>
    <w:p w14:paraId="3A946D25" w14:textId="77777777" w:rsidR="00184BE5" w:rsidRPr="00A36744" w:rsidRDefault="00184BE5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B2BE8C6" w14:textId="77777777" w:rsidR="00184BE5" w:rsidRPr="00184BE5" w:rsidRDefault="00184BE5" w:rsidP="00FA5074">
      <w:pPr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184BE5">
        <w:rPr>
          <w:rFonts w:ascii="Arial" w:hAnsi="Arial" w:cs="Arial"/>
          <w:b/>
          <w:i/>
          <w:sz w:val="24"/>
          <w:szCs w:val="24"/>
        </w:rPr>
        <w:t>Смирнов Александр Юрьевич</w:t>
      </w:r>
    </w:p>
    <w:p w14:paraId="0E8DE6F3" w14:textId="77777777" w:rsidR="00184BE5" w:rsidRDefault="00184BE5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старший преподаватель кафедры русской литературы Белорусского государственного университета </w:t>
      </w:r>
    </w:p>
    <w:p w14:paraId="74E1A4DB" w14:textId="77777777" w:rsidR="00184BE5" w:rsidRDefault="00184BE5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F7E68B0" w14:textId="77777777" w:rsidR="00184BE5" w:rsidRPr="00184BE5" w:rsidRDefault="00184BE5" w:rsidP="00FA5074">
      <w:pPr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184BE5">
        <w:rPr>
          <w:rFonts w:ascii="Arial" w:hAnsi="Arial" w:cs="Arial"/>
          <w:b/>
          <w:i/>
          <w:sz w:val="24"/>
          <w:szCs w:val="24"/>
        </w:rPr>
        <w:t>Павлинова Оксана Михайловна</w:t>
      </w:r>
    </w:p>
    <w:p w14:paraId="7F82D69D" w14:textId="77777777" w:rsidR="00184BE5" w:rsidRDefault="00184BE5" w:rsidP="00184BE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старший преподаватель кафедры русской литературы Белорусского государственного университета </w:t>
      </w:r>
    </w:p>
    <w:p w14:paraId="59704B75" w14:textId="77777777" w:rsidR="00184BE5" w:rsidRPr="00184BE5" w:rsidRDefault="00184BE5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40B9C3F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C760770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/>
          <w:sz w:val="24"/>
          <w:szCs w:val="24"/>
        </w:rPr>
      </w:pPr>
      <w:r w:rsidRPr="00FA5074">
        <w:rPr>
          <w:rFonts w:ascii="Arial" w:hAnsi="Arial" w:cs="Arial"/>
          <w:b/>
          <w:bCs/>
          <w:color w:val="4472C4"/>
          <w:sz w:val="24"/>
          <w:szCs w:val="24"/>
        </w:rPr>
        <w:lastRenderedPageBreak/>
        <w:t xml:space="preserve">ПРИЛОЖЕНИЕ 1 </w:t>
      </w:r>
    </w:p>
    <w:p w14:paraId="27081268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/>
          <w:sz w:val="24"/>
          <w:szCs w:val="24"/>
        </w:rPr>
      </w:pPr>
    </w:p>
    <w:p w14:paraId="7BB6D487" w14:textId="77777777" w:rsidR="00FC7490" w:rsidRPr="00621035" w:rsidRDefault="00FC7490" w:rsidP="00FA507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ЗАЯВКА </w:t>
      </w:r>
    </w:p>
    <w:p w14:paraId="30043A73" w14:textId="77777777" w:rsidR="00FC7490" w:rsidRPr="00621035" w:rsidRDefault="00FC7490" w:rsidP="00FA507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lang w:eastAsia="ru-RU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1"/>
        <w:gridCol w:w="4394"/>
      </w:tblGrid>
      <w:tr w:rsidR="00FC7490" w:rsidRPr="00D34F99" w14:paraId="47CB0CBE" w14:textId="77777777">
        <w:tc>
          <w:tcPr>
            <w:tcW w:w="2649" w:type="pct"/>
          </w:tcPr>
          <w:p w14:paraId="2D432DE9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 и отчество автора (полностью)</w:t>
            </w:r>
          </w:p>
        </w:tc>
        <w:tc>
          <w:tcPr>
            <w:tcW w:w="2351" w:type="pct"/>
          </w:tcPr>
          <w:p w14:paraId="05451F36" w14:textId="77777777" w:rsidR="00FC7490" w:rsidRPr="00D34F99" w:rsidRDefault="00FC7490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490" w:rsidRPr="00D34F99" w14:paraId="62919E6B" w14:textId="77777777">
        <w:tc>
          <w:tcPr>
            <w:tcW w:w="2649" w:type="pct"/>
          </w:tcPr>
          <w:p w14:paraId="53B4C2B8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Ученая степень, звание</w:t>
            </w:r>
          </w:p>
        </w:tc>
        <w:tc>
          <w:tcPr>
            <w:tcW w:w="2351" w:type="pct"/>
          </w:tcPr>
          <w:p w14:paraId="589EE3AF" w14:textId="77777777" w:rsidR="00FC7490" w:rsidRPr="00D34F99" w:rsidRDefault="00FC7490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490" w:rsidRPr="00D34F99" w14:paraId="751D65CE" w14:textId="77777777">
        <w:trPr>
          <w:trHeight w:val="331"/>
        </w:trPr>
        <w:tc>
          <w:tcPr>
            <w:tcW w:w="2649" w:type="pct"/>
          </w:tcPr>
          <w:p w14:paraId="077753A7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Место работы (полное название)</w:t>
            </w:r>
          </w:p>
        </w:tc>
        <w:tc>
          <w:tcPr>
            <w:tcW w:w="2351" w:type="pct"/>
          </w:tcPr>
          <w:p w14:paraId="07D0ECE9" w14:textId="77777777" w:rsidR="00FC7490" w:rsidRPr="00D34F99" w:rsidRDefault="00FC7490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490" w:rsidRPr="00D34F99" w14:paraId="4C3BD594" w14:textId="77777777">
        <w:tc>
          <w:tcPr>
            <w:tcW w:w="2649" w:type="pct"/>
          </w:tcPr>
          <w:p w14:paraId="03D794C3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51" w:type="pct"/>
          </w:tcPr>
          <w:p w14:paraId="0072B950" w14:textId="77777777" w:rsidR="00FC7490" w:rsidRPr="00D34F99" w:rsidRDefault="00FC7490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490" w:rsidRPr="00D34F99" w14:paraId="0AA39853" w14:textId="77777777">
        <w:tc>
          <w:tcPr>
            <w:tcW w:w="2649" w:type="pct"/>
          </w:tcPr>
          <w:p w14:paraId="2E7D6C5B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351" w:type="pct"/>
          </w:tcPr>
          <w:p w14:paraId="1CB298FB" w14:textId="77777777" w:rsidR="00FC7490" w:rsidRPr="00D34F99" w:rsidRDefault="00FC7490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490" w:rsidRPr="00D34F99" w14:paraId="0EBB6948" w14:textId="77777777">
        <w:tc>
          <w:tcPr>
            <w:tcW w:w="2649" w:type="pct"/>
          </w:tcPr>
          <w:p w14:paraId="4117520A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Краткая аннотация доклада (3–4 предложения)</w:t>
            </w:r>
          </w:p>
        </w:tc>
        <w:tc>
          <w:tcPr>
            <w:tcW w:w="2351" w:type="pct"/>
          </w:tcPr>
          <w:p w14:paraId="36B311B7" w14:textId="77777777" w:rsidR="00FC7490" w:rsidRPr="00D34F99" w:rsidRDefault="00FC7490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490" w:rsidRPr="00D34F99" w14:paraId="3C929108" w14:textId="77777777">
        <w:tc>
          <w:tcPr>
            <w:tcW w:w="2649" w:type="pct"/>
          </w:tcPr>
          <w:p w14:paraId="46C2B3CA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51" w:type="pct"/>
          </w:tcPr>
          <w:p w14:paraId="367834E9" w14:textId="77777777" w:rsidR="00FC7490" w:rsidRPr="00D34F99" w:rsidRDefault="00FC7490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490" w:rsidRPr="00D34F99" w14:paraId="3E91568E" w14:textId="77777777">
        <w:tc>
          <w:tcPr>
            <w:tcW w:w="2649" w:type="pct"/>
          </w:tcPr>
          <w:p w14:paraId="5DD2B732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51" w:type="pct"/>
          </w:tcPr>
          <w:p w14:paraId="77CAEA74" w14:textId="77777777" w:rsidR="00FC7490" w:rsidRPr="00D34F99" w:rsidRDefault="00FC7490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490" w:rsidRPr="00D34F99" w14:paraId="095DB5E7" w14:textId="77777777">
        <w:tc>
          <w:tcPr>
            <w:tcW w:w="2649" w:type="pct"/>
          </w:tcPr>
          <w:p w14:paraId="68B26D82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 (очная/дистанционная) с публикацией</w:t>
            </w:r>
          </w:p>
        </w:tc>
        <w:tc>
          <w:tcPr>
            <w:tcW w:w="2351" w:type="pct"/>
          </w:tcPr>
          <w:p w14:paraId="202011F5" w14:textId="77777777" w:rsidR="00FC7490" w:rsidRPr="00D34F99" w:rsidRDefault="00FC7490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490" w:rsidRPr="00D34F99" w14:paraId="7CC17B66" w14:textId="77777777">
        <w:tc>
          <w:tcPr>
            <w:tcW w:w="2649" w:type="pct"/>
          </w:tcPr>
          <w:p w14:paraId="6B1826D9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Очная с докладом, без публикации</w:t>
            </w:r>
          </w:p>
        </w:tc>
        <w:tc>
          <w:tcPr>
            <w:tcW w:w="2351" w:type="pct"/>
          </w:tcPr>
          <w:p w14:paraId="18973B0F" w14:textId="77777777" w:rsidR="00FC7490" w:rsidRPr="00D34F99" w:rsidRDefault="00FC7490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490" w:rsidRPr="00D34F99" w14:paraId="0E2C91EA" w14:textId="77777777">
        <w:tc>
          <w:tcPr>
            <w:tcW w:w="2649" w:type="pct"/>
          </w:tcPr>
          <w:p w14:paraId="25A7E6CD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Бронирование места в общежитии Белорусского государственного университета  Да/Нет </w:t>
            </w:r>
            <w:r w:rsidRPr="00D34F9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D34F9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 указанием даты заезда и отъезда</w:t>
            </w:r>
            <w:r w:rsidRPr="00D34F9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1" w:type="pct"/>
          </w:tcPr>
          <w:p w14:paraId="354E0BEF" w14:textId="77777777" w:rsidR="00FC7490" w:rsidRPr="00D34F99" w:rsidRDefault="00FC7490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EE6796D" w14:textId="77777777" w:rsidR="00FC7490" w:rsidRPr="00621035" w:rsidRDefault="00FC7490" w:rsidP="00FA507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ACD2603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/>
          <w:sz w:val="24"/>
          <w:szCs w:val="24"/>
        </w:rPr>
      </w:pPr>
      <w:r>
        <w:rPr>
          <w:rFonts w:ascii="Arial" w:hAnsi="Arial" w:cs="Arial"/>
          <w:b/>
          <w:bCs/>
          <w:color w:val="4472C4"/>
          <w:sz w:val="24"/>
          <w:szCs w:val="24"/>
        </w:rPr>
        <w:br w:type="page"/>
      </w:r>
    </w:p>
    <w:p w14:paraId="3B380BA5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/>
          <w:sz w:val="24"/>
          <w:szCs w:val="24"/>
        </w:rPr>
      </w:pPr>
      <w:r>
        <w:rPr>
          <w:rFonts w:ascii="Arial" w:hAnsi="Arial" w:cs="Arial"/>
          <w:b/>
          <w:bCs/>
          <w:color w:val="4472C4"/>
          <w:sz w:val="24"/>
          <w:szCs w:val="24"/>
        </w:rPr>
        <w:lastRenderedPageBreak/>
        <w:t xml:space="preserve">ПРИЛОЖЕНИЕ 2 </w:t>
      </w:r>
    </w:p>
    <w:p w14:paraId="70238883" w14:textId="77777777" w:rsidR="00FC7490" w:rsidRDefault="00FC7490" w:rsidP="00FA507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E39060C" w14:textId="77777777" w:rsidR="00FC7490" w:rsidRPr="00621035" w:rsidRDefault="00FC7490" w:rsidP="00FA507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ТРЕБОВАНИЯ К ОФОРМЛЕНИЮ </w:t>
      </w:r>
      <w:r w:rsidR="00184B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МАТЕРИАЛОВ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0CA9C8F6" w14:textId="77777777" w:rsidR="00FC7490" w:rsidRDefault="00FC7490" w:rsidP="00FA50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88F4D99" w14:textId="77777777" w:rsidR="00FC7490" w:rsidRPr="00FA5074" w:rsidRDefault="00FC7490" w:rsidP="00FA5074">
      <w:pPr>
        <w:pStyle w:val="msonormalmrcssattr"/>
        <w:shd w:val="clear" w:color="auto" w:fill="FFFFFF"/>
        <w:spacing w:before="0" w:beforeAutospacing="0" w:after="120" w:afterAutospacing="0"/>
        <w:ind w:firstLine="567"/>
        <w:jc w:val="both"/>
      </w:pPr>
      <w:r w:rsidRPr="00FA5074">
        <w:t xml:space="preserve">Каждая статья должна содержать следующие метаданные: название, ФИО, аффилиацию (место работы, адрес для связи), аннотацию, ключевые слова, библиографические ссылки, причем название, ФИО, аффилиация, аннотация – обязательные элементы, а ключевые слова и библиографические ссылки приводятся на усмотрение редколлегии. Минимальные сведения в аффилиации должны содержать: место работы, город, страну и электронный адрес (Белорусский государственный университет, Минск, Беларусь, </w:t>
      </w:r>
      <w:hyperlink r:id="rId9" w:tgtFrame="_blank" w:history="1">
        <w:r w:rsidRPr="00FA5074">
          <w:rPr>
            <w:rStyle w:val="ad"/>
            <w:color w:val="000000"/>
          </w:rPr>
          <w:t>rabota@bsu.by</w:t>
        </w:r>
      </w:hyperlink>
      <w:r w:rsidRPr="00FA5074">
        <w:t>).</w:t>
      </w:r>
    </w:p>
    <w:p w14:paraId="5CA0C451" w14:textId="77777777" w:rsidR="00FC7490" w:rsidRPr="00FA5074" w:rsidRDefault="00FC7490" w:rsidP="00FA50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074">
        <w:rPr>
          <w:rFonts w:ascii="Times New Roman" w:hAnsi="Times New Roman"/>
          <w:sz w:val="24"/>
          <w:szCs w:val="24"/>
          <w:lang w:eastAsia="ru-RU"/>
        </w:rPr>
        <w:t>В начале статьи слева указывается номер по Универсальной десятичной классификации (УДК).</w:t>
      </w:r>
    </w:p>
    <w:p w14:paraId="1E983A2F" w14:textId="77777777" w:rsidR="00FC7490" w:rsidRPr="00FA5074" w:rsidRDefault="00FC7490" w:rsidP="00FA50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074">
        <w:rPr>
          <w:rFonts w:ascii="Times New Roman" w:hAnsi="Times New Roman"/>
          <w:sz w:val="24"/>
          <w:szCs w:val="24"/>
          <w:lang w:eastAsia="ru-RU"/>
        </w:rPr>
        <w:t>Далее через один пробел по центру печатается название статьи прописными буквами полужирным шрифтом (14 пт.)</w:t>
      </w:r>
    </w:p>
    <w:p w14:paraId="50FCDFFC" w14:textId="77777777" w:rsidR="00FC7490" w:rsidRPr="00FA5074" w:rsidRDefault="00FC7490" w:rsidP="00FA50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074">
        <w:rPr>
          <w:rFonts w:ascii="Times New Roman" w:hAnsi="Times New Roman"/>
          <w:sz w:val="24"/>
          <w:szCs w:val="24"/>
          <w:lang w:eastAsia="ru-RU"/>
        </w:rPr>
        <w:t>Через пробел ниже указываются полужирным шрифтом инициалы и фамилии авторов (14 пт.), ниже наименование учреждения, адрес учреждения, название города и страны, электронный адрес автора (курсив, 12 пт.)</w:t>
      </w:r>
    </w:p>
    <w:p w14:paraId="1029A842" w14:textId="77777777" w:rsidR="00FC7490" w:rsidRPr="00FA5074" w:rsidRDefault="00FC7490" w:rsidP="00FA50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5074">
        <w:rPr>
          <w:rFonts w:ascii="Times New Roman" w:hAnsi="Times New Roman"/>
          <w:sz w:val="24"/>
          <w:szCs w:val="24"/>
          <w:lang w:eastAsia="ru-RU"/>
        </w:rPr>
        <w:t xml:space="preserve">Ниже через пробел следует краткая аннотация на русском языке – от 50 до 100 слов; через пробел ключевые слова – 5‒10 через точку с запятой. </w:t>
      </w:r>
      <w:r w:rsidRPr="00FA5074">
        <w:rPr>
          <w:rFonts w:ascii="Times New Roman" w:hAnsi="Times New Roman"/>
          <w:sz w:val="24"/>
          <w:szCs w:val="24"/>
        </w:rPr>
        <w:t xml:space="preserve">Аннотация и ключевые слова набираются размером кегля 12 пт, абзацный отступ 1 см. </w:t>
      </w:r>
    </w:p>
    <w:p w14:paraId="29289A0F" w14:textId="77777777" w:rsidR="00FC7490" w:rsidRPr="00FA5074" w:rsidRDefault="00FC7490" w:rsidP="00FA50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A5074">
        <w:rPr>
          <w:rFonts w:ascii="Times New Roman" w:hAnsi="Times New Roman"/>
          <w:sz w:val="24"/>
          <w:szCs w:val="24"/>
          <w:lang w:eastAsia="ru-RU"/>
        </w:rPr>
        <w:t xml:space="preserve">Далее через один пробел в той же последовательности информация приводится на </w:t>
      </w:r>
      <w:r w:rsidRPr="00FA507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английском языке. </w:t>
      </w:r>
    </w:p>
    <w:p w14:paraId="15AB0020" w14:textId="77777777" w:rsidR="00FC7490" w:rsidRPr="00621035" w:rsidRDefault="00FC7490" w:rsidP="00FA507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21035">
        <w:rPr>
          <w:rFonts w:ascii="Times New Roman" w:hAnsi="Times New Roman"/>
          <w:b/>
          <w:bCs/>
          <w:sz w:val="24"/>
          <w:szCs w:val="24"/>
          <w:lang w:eastAsia="ru-RU"/>
        </w:rPr>
        <w:t>Дополнительные требования</w:t>
      </w:r>
    </w:p>
    <w:p w14:paraId="5C309AD3" w14:textId="77777777" w:rsidR="00FC7490" w:rsidRPr="00621035" w:rsidRDefault="00FC7490" w:rsidP="00FA507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7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91"/>
      </w:tblGrid>
      <w:tr w:rsidR="00FC7490" w:rsidRPr="00D34F99" w14:paraId="4525F222" w14:textId="77777777">
        <w:tc>
          <w:tcPr>
            <w:tcW w:w="3085" w:type="dxa"/>
          </w:tcPr>
          <w:p w14:paraId="4FB06A44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Текстовый редактор</w:t>
            </w:r>
          </w:p>
        </w:tc>
        <w:tc>
          <w:tcPr>
            <w:tcW w:w="6691" w:type="dxa"/>
            <w:vAlign w:val="bottom"/>
          </w:tcPr>
          <w:p w14:paraId="3DE995D5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Microsoft</w:t>
            </w: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Word</w:t>
            </w: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сохранять с расширением </w:t>
            </w: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doc</w:t>
            </w:r>
          </w:p>
        </w:tc>
      </w:tr>
      <w:tr w:rsidR="00FC7490" w:rsidRPr="00D34F99" w14:paraId="38544AEF" w14:textId="77777777">
        <w:tc>
          <w:tcPr>
            <w:tcW w:w="3085" w:type="dxa"/>
          </w:tcPr>
          <w:p w14:paraId="5BC6CF74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Поля</w:t>
            </w:r>
          </w:p>
        </w:tc>
        <w:tc>
          <w:tcPr>
            <w:tcW w:w="6691" w:type="dxa"/>
            <w:vAlign w:val="bottom"/>
          </w:tcPr>
          <w:p w14:paraId="75116B75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pacing w:val="-2"/>
                <w:sz w:val="28"/>
                <w:szCs w:val="28"/>
              </w:rPr>
              <w:t>верхнее = левое = правое = 2,7 см,</w:t>
            </w:r>
            <w:r w:rsidRPr="00D34F99">
              <w:rPr>
                <w:rFonts w:ascii="Times New Roman" w:hAnsi="Times New Roman"/>
                <w:sz w:val="28"/>
                <w:szCs w:val="28"/>
              </w:rPr>
              <w:t xml:space="preserve"> нижнее = 3,4 см</w:t>
            </w: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FC7490" w:rsidRPr="00D34F99" w14:paraId="52D5C62A" w14:textId="77777777">
        <w:tc>
          <w:tcPr>
            <w:tcW w:w="3085" w:type="dxa"/>
          </w:tcPr>
          <w:p w14:paraId="14CB8E2A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Основной шрифт</w:t>
            </w:r>
          </w:p>
        </w:tc>
        <w:tc>
          <w:tcPr>
            <w:tcW w:w="6691" w:type="dxa"/>
            <w:vAlign w:val="bottom"/>
          </w:tcPr>
          <w:p w14:paraId="6019A4D7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Times New Roman</w:t>
            </w:r>
          </w:p>
        </w:tc>
      </w:tr>
      <w:tr w:rsidR="00FC7490" w:rsidRPr="00D34F99" w14:paraId="06A34098" w14:textId="77777777">
        <w:tc>
          <w:tcPr>
            <w:tcW w:w="3085" w:type="dxa"/>
          </w:tcPr>
          <w:p w14:paraId="6E200EF9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Размер шрифта основного текста</w:t>
            </w:r>
          </w:p>
        </w:tc>
        <w:tc>
          <w:tcPr>
            <w:tcW w:w="6691" w:type="dxa"/>
          </w:tcPr>
          <w:p w14:paraId="5EEB5EDE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14 пунктов</w:t>
            </w:r>
          </w:p>
        </w:tc>
      </w:tr>
      <w:tr w:rsidR="00FC7490" w:rsidRPr="00D34F99" w14:paraId="2865EF80" w14:textId="77777777">
        <w:tc>
          <w:tcPr>
            <w:tcW w:w="3085" w:type="dxa"/>
          </w:tcPr>
          <w:p w14:paraId="3FF1C7CF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Размер шрифта аннотации, ключевых слов и списка литературы</w:t>
            </w:r>
          </w:p>
        </w:tc>
        <w:tc>
          <w:tcPr>
            <w:tcW w:w="6691" w:type="dxa"/>
          </w:tcPr>
          <w:p w14:paraId="398B19B4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12 пунктов </w:t>
            </w:r>
          </w:p>
        </w:tc>
      </w:tr>
      <w:tr w:rsidR="00FC7490" w:rsidRPr="00D34F99" w14:paraId="2A24406C" w14:textId="77777777">
        <w:tc>
          <w:tcPr>
            <w:tcW w:w="3085" w:type="dxa"/>
          </w:tcPr>
          <w:p w14:paraId="69A1C48F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Межстрочный интервал</w:t>
            </w:r>
          </w:p>
        </w:tc>
        <w:tc>
          <w:tcPr>
            <w:tcW w:w="6691" w:type="dxa"/>
            <w:vAlign w:val="bottom"/>
          </w:tcPr>
          <w:p w14:paraId="7DFE9197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Одинарный, с переносами в русском и белорусском языке</w:t>
            </w:r>
          </w:p>
        </w:tc>
      </w:tr>
      <w:tr w:rsidR="00FC7490" w:rsidRPr="00D34F99" w14:paraId="2640DEE2" w14:textId="77777777">
        <w:tc>
          <w:tcPr>
            <w:tcW w:w="3085" w:type="dxa"/>
          </w:tcPr>
          <w:p w14:paraId="4BC83EBC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Выравнивание текста</w:t>
            </w:r>
          </w:p>
        </w:tc>
        <w:tc>
          <w:tcPr>
            <w:tcW w:w="6691" w:type="dxa"/>
            <w:vAlign w:val="bottom"/>
          </w:tcPr>
          <w:p w14:paraId="5C1B816B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 ширине</w:t>
            </w:r>
          </w:p>
        </w:tc>
      </w:tr>
      <w:tr w:rsidR="00FC7490" w:rsidRPr="00D34F99" w14:paraId="123B7E82" w14:textId="77777777">
        <w:tc>
          <w:tcPr>
            <w:tcW w:w="3085" w:type="dxa"/>
          </w:tcPr>
          <w:p w14:paraId="21B344FE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shd w:val="clear" w:color="auto" w:fill="FFFFFF"/>
                <w:lang w:eastAsia="ru-RU"/>
              </w:rPr>
              <w:t xml:space="preserve">Абзацный </w:t>
            </w:r>
          </w:p>
        </w:tc>
        <w:tc>
          <w:tcPr>
            <w:tcW w:w="6691" w:type="dxa"/>
          </w:tcPr>
          <w:p w14:paraId="756A8349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1 см</w:t>
            </w:r>
          </w:p>
        </w:tc>
      </w:tr>
      <w:tr w:rsidR="00FC7490" w:rsidRPr="00D34F99" w14:paraId="272FE146" w14:textId="77777777">
        <w:tc>
          <w:tcPr>
            <w:tcW w:w="3085" w:type="dxa"/>
          </w:tcPr>
          <w:p w14:paraId="0F7105CA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Объем статьи</w:t>
            </w:r>
          </w:p>
        </w:tc>
        <w:tc>
          <w:tcPr>
            <w:tcW w:w="6691" w:type="dxa"/>
            <w:vAlign w:val="bottom"/>
          </w:tcPr>
          <w:p w14:paraId="7DF7D193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 5 до 10 страниц</w:t>
            </w:r>
          </w:p>
        </w:tc>
      </w:tr>
      <w:tr w:rsidR="00FC7490" w:rsidRPr="00D34F99" w14:paraId="0C54B035" w14:textId="77777777">
        <w:tc>
          <w:tcPr>
            <w:tcW w:w="3085" w:type="dxa"/>
          </w:tcPr>
          <w:p w14:paraId="72E2116B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Пробелы</w:t>
            </w:r>
          </w:p>
        </w:tc>
        <w:tc>
          <w:tcPr>
            <w:tcW w:w="6691" w:type="dxa"/>
          </w:tcPr>
          <w:p w14:paraId="65C331A7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</w:rPr>
              <w:t>Между словами и предложениями не более одного пробела</w:t>
            </w:r>
          </w:p>
        </w:tc>
      </w:tr>
      <w:tr w:rsidR="00FC7490" w:rsidRPr="00D34F99" w14:paraId="15E976FE" w14:textId="77777777">
        <w:tc>
          <w:tcPr>
            <w:tcW w:w="3085" w:type="dxa"/>
          </w:tcPr>
          <w:p w14:paraId="27F8A13F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Кавычки</w:t>
            </w:r>
          </w:p>
        </w:tc>
        <w:tc>
          <w:tcPr>
            <w:tcW w:w="6691" w:type="dxa"/>
          </w:tcPr>
          <w:p w14:paraId="084EA603" w14:textId="77777777" w:rsidR="00FC7490" w:rsidRPr="00D34F99" w:rsidRDefault="00FC7490" w:rsidP="003A1284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ko-KR"/>
              </w:rPr>
            </w:pPr>
            <w:r w:rsidRPr="00D34F99">
              <w:rPr>
                <w:rFonts w:ascii="Times New Roman" w:eastAsia="SimSun" w:hAnsi="Times New Roman"/>
                <w:sz w:val="24"/>
                <w:szCs w:val="24"/>
                <w:lang w:eastAsia="ko-KR"/>
              </w:rPr>
              <w:t xml:space="preserve">В тексте на русском языке используются кавычки-елочки: «текст». Двойные кавычки оформляются по образцу: </w:t>
            </w:r>
          </w:p>
          <w:p w14:paraId="4C437670" w14:textId="77777777" w:rsidR="00FC7490" w:rsidRPr="00D34F99" w:rsidRDefault="00FC7490" w:rsidP="003A1284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ko-KR"/>
              </w:rPr>
            </w:pPr>
            <w:r w:rsidRPr="00D34F99">
              <w:rPr>
                <w:rFonts w:ascii="Times New Roman" w:eastAsia="SimSun" w:hAnsi="Times New Roman"/>
                <w:sz w:val="24"/>
                <w:szCs w:val="24"/>
                <w:lang w:eastAsia="ko-KR"/>
              </w:rPr>
              <w:t xml:space="preserve">В тексте Высоцкого упоминаются «солдаты группы „Центр“». </w:t>
            </w:r>
          </w:p>
          <w:p w14:paraId="53238D1D" w14:textId="77777777" w:rsidR="00FC7490" w:rsidRPr="00D34F99" w:rsidRDefault="00FC7490" w:rsidP="003A1284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ko-KR"/>
              </w:rPr>
            </w:pPr>
            <w:r w:rsidRPr="00D34F99">
              <w:rPr>
                <w:rFonts w:ascii="Times New Roman" w:eastAsia="SimSun" w:hAnsi="Times New Roman"/>
                <w:sz w:val="24"/>
                <w:szCs w:val="24"/>
                <w:lang w:eastAsia="ko-KR"/>
              </w:rPr>
              <w:t>В тексте на английском языке используются кавычки по образцу: traditional “idyllic” motifs</w:t>
            </w:r>
          </w:p>
        </w:tc>
      </w:tr>
      <w:tr w:rsidR="00FC7490" w:rsidRPr="00D34F99" w14:paraId="1EF3E3E8" w14:textId="77777777">
        <w:tc>
          <w:tcPr>
            <w:tcW w:w="3085" w:type="dxa"/>
          </w:tcPr>
          <w:p w14:paraId="38869F81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Тире</w:t>
            </w:r>
          </w:p>
        </w:tc>
        <w:tc>
          <w:tcPr>
            <w:tcW w:w="6691" w:type="dxa"/>
          </w:tcPr>
          <w:p w14:paraId="1FA1D84E" w14:textId="77777777" w:rsidR="00FC7490" w:rsidRPr="00D34F99" w:rsidRDefault="00FC7490" w:rsidP="003A1284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ko-KR"/>
              </w:rPr>
            </w:pPr>
            <w:r w:rsidRPr="00D34F99">
              <w:rPr>
                <w:rFonts w:ascii="Times New Roman" w:eastAsia="SimSun" w:hAnsi="Times New Roman"/>
                <w:sz w:val="24"/>
                <w:szCs w:val="24"/>
                <w:lang w:eastAsia="ko-KR"/>
              </w:rPr>
              <w:t>Следует различать дефис (-), тире (—) и числовой интервал (‒)</w:t>
            </w:r>
          </w:p>
        </w:tc>
      </w:tr>
      <w:tr w:rsidR="00FC7490" w:rsidRPr="00D34F99" w14:paraId="30B64F5D" w14:textId="77777777">
        <w:tc>
          <w:tcPr>
            <w:tcW w:w="3085" w:type="dxa"/>
          </w:tcPr>
          <w:p w14:paraId="0D7AFE45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Ссылки в тексте статьи</w:t>
            </w:r>
          </w:p>
        </w:tc>
        <w:tc>
          <w:tcPr>
            <w:tcW w:w="6691" w:type="dxa"/>
            <w:vAlign w:val="bottom"/>
          </w:tcPr>
          <w:p w14:paraId="42795F61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Ссылки в тексте на источники даются в квадратных скобках по образцу с указанием позиции источника и номера страницы [1, с. 231].</w:t>
            </w:r>
          </w:p>
          <w:p w14:paraId="454CDC90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Библиографические ссылки приводятся в конце статьи </w:t>
            </w: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алфавитном порядке.</w:t>
            </w: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7490" w:rsidRPr="00D34F99" w14:paraId="290F1BD1" w14:textId="77777777">
        <w:tc>
          <w:tcPr>
            <w:tcW w:w="3085" w:type="dxa"/>
          </w:tcPr>
          <w:p w14:paraId="5D0F6E76" w14:textId="77777777" w:rsidR="00FC7490" w:rsidRPr="00D34F99" w:rsidRDefault="00FC7490" w:rsidP="003A12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Оформление списка литературы</w:t>
            </w:r>
          </w:p>
        </w:tc>
        <w:tc>
          <w:tcPr>
            <w:tcW w:w="6691" w:type="dxa"/>
          </w:tcPr>
          <w:p w14:paraId="340D903E" w14:textId="77777777" w:rsidR="00FC7490" w:rsidRDefault="00FC7490" w:rsidP="003A1284">
            <w:pPr>
              <w:pStyle w:val="14"/>
              <w:numPr>
                <w:ilvl w:val="0"/>
                <w:numId w:val="0"/>
              </w:numPr>
              <w:tabs>
                <w:tab w:val="left" w:pos="900"/>
                <w:tab w:val="left" w:pos="1080"/>
                <w:tab w:val="left" w:pos="1260"/>
              </w:tabs>
              <w:spacing w:line="250" w:lineRule="auto"/>
              <w:ind w:firstLine="567"/>
              <w:jc w:val="both"/>
              <w:rPr>
                <w:b/>
                <w:bCs/>
                <w:szCs w:val="24"/>
              </w:rPr>
            </w:pPr>
            <w:r w:rsidRPr="000912D8">
              <w:rPr>
                <w:b/>
                <w:bCs/>
                <w:szCs w:val="24"/>
              </w:rPr>
              <w:t>Библиографические ссылки</w:t>
            </w:r>
            <w:r>
              <w:rPr>
                <w:b/>
                <w:bCs/>
                <w:szCs w:val="24"/>
              </w:rPr>
              <w:t>:</w:t>
            </w:r>
          </w:p>
          <w:p w14:paraId="0763592B" w14:textId="77777777" w:rsidR="00FC7490" w:rsidRPr="000912D8" w:rsidRDefault="00FC7490" w:rsidP="003A1284">
            <w:pPr>
              <w:pStyle w:val="14"/>
              <w:numPr>
                <w:ilvl w:val="0"/>
                <w:numId w:val="0"/>
              </w:numPr>
              <w:tabs>
                <w:tab w:val="left" w:pos="900"/>
                <w:tab w:val="left" w:pos="1080"/>
                <w:tab w:val="left" w:pos="1260"/>
              </w:tabs>
              <w:spacing w:line="250" w:lineRule="auto"/>
              <w:ind w:firstLine="567"/>
              <w:jc w:val="both"/>
              <w:rPr>
                <w:b/>
                <w:bCs/>
                <w:szCs w:val="24"/>
              </w:rPr>
            </w:pPr>
          </w:p>
          <w:p w14:paraId="09607468" w14:textId="77777777" w:rsidR="00FC7490" w:rsidRPr="00012E66" w:rsidRDefault="00FC7490" w:rsidP="003A1284">
            <w:pPr>
              <w:pStyle w:val="14"/>
              <w:numPr>
                <w:ilvl w:val="0"/>
                <w:numId w:val="0"/>
              </w:numPr>
              <w:tabs>
                <w:tab w:val="left" w:pos="900"/>
                <w:tab w:val="left" w:pos="1080"/>
                <w:tab w:val="left" w:pos="1260"/>
              </w:tabs>
              <w:spacing w:line="250" w:lineRule="auto"/>
              <w:ind w:firstLine="567"/>
              <w:jc w:val="both"/>
              <w:rPr>
                <w:szCs w:val="24"/>
              </w:rPr>
            </w:pPr>
            <w:r w:rsidRPr="00012E66">
              <w:rPr>
                <w:szCs w:val="24"/>
              </w:rPr>
              <w:lastRenderedPageBreak/>
              <w:t>1. </w:t>
            </w:r>
            <w:r w:rsidRPr="00012E66">
              <w:rPr>
                <w:i/>
                <w:iCs/>
                <w:szCs w:val="24"/>
              </w:rPr>
              <w:t>Щенникова Л. П.</w:t>
            </w:r>
            <w:r w:rsidRPr="00012E66">
              <w:rPr>
                <w:szCs w:val="24"/>
              </w:rPr>
              <w:t xml:space="preserve"> Русская поэзия 1880–1890-х гг. как культурно-исторический феномен. Екатеринбург : Изд. Ур. ун-та, 2002.</w:t>
            </w:r>
          </w:p>
          <w:p w14:paraId="545E6C95" w14:textId="77777777" w:rsidR="00FC7490" w:rsidRPr="00D34F99" w:rsidRDefault="00FC7490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F9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D34F9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Эванс Д. Ф., Матесич М. А. 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 xml:space="preserve">Методы измерения в электрохимии : в 2 т. М. : Мир, 1977. Т. 2. </w:t>
            </w:r>
          </w:p>
          <w:p w14:paraId="45786FD0" w14:textId="77777777" w:rsidR="00FC7490" w:rsidRPr="00D34F99" w:rsidRDefault="00FC7490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F9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D34F99">
              <w:rPr>
                <w:rFonts w:ascii="Times New Roman" w:hAnsi="Times New Roman"/>
                <w:i/>
                <w:iCs/>
                <w:sz w:val="24"/>
                <w:szCs w:val="24"/>
              </w:rPr>
              <w:t>Полонок С. С., Иванов П. Р., Петров С. Т.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 xml:space="preserve"> Теоретико-методологические </w:t>
            </w:r>
            <w:r w:rsidRPr="00D34F9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основы обеспечения внешнеэкономической безопасности // Вестн. Полоц. гос. ун-та. Сер. </w:t>
            </w:r>
            <w:r w:rsidRPr="00D34F99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D</w:t>
            </w:r>
            <w:r w:rsidRPr="00D34F99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 xml:space="preserve"> Экон. и юрид. науки. 2013. № 5. С. 7–16.</w:t>
            </w:r>
          </w:p>
          <w:p w14:paraId="386656AE" w14:textId="77777777" w:rsidR="00FC7490" w:rsidRPr="00D34F99" w:rsidRDefault="00FC7490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F99">
              <w:rPr>
                <w:rFonts w:ascii="Times New Roman" w:hAnsi="Times New Roman"/>
                <w:sz w:val="24"/>
                <w:szCs w:val="24"/>
              </w:rPr>
              <w:t>4. Моделирование нестационарных диффузион</w:t>
            </w:r>
            <w:r>
              <w:rPr>
                <w:rFonts w:ascii="Times New Roman" w:hAnsi="Times New Roman"/>
                <w:sz w:val="24"/>
                <w:szCs w:val="24"/>
              </w:rPr>
              <w:t>но-электрических явлений в элек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>тролитах / Н. Н. Гринчик [и др.] // Инженер.-физ. журн. 1998. Т. 71, № 4. С. 704–709.</w:t>
            </w:r>
          </w:p>
          <w:p w14:paraId="49181C10" w14:textId="77777777" w:rsidR="00FC7490" w:rsidRPr="00D34F99" w:rsidRDefault="00FC7490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4F99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D34F9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Гринчик Н. Н., Лазук В. И. 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>Солитоноподобный импульсный сигнал в среде с сильными разрывами электромагнитного поля // Тепло- и массоперенос – 2016 : сб. науч. тр. / Нац. акад. наук Беларуси ; редкол.: О. Г. Позняков (гл. ред.) [и др.]. Минск : Ин-т тепло- и массообмена им. А. В. Лыкова НАН Беларуси, 2017. С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. 189–196.</w:t>
            </w:r>
          </w:p>
          <w:p w14:paraId="3CF97D43" w14:textId="77777777" w:rsidR="00FC7490" w:rsidRPr="00D34F99" w:rsidRDefault="00FC7490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6. Modeling the Interaction of Solit-Like Pulse Signals with Electromagnetic Shields in the Form of Heterogeneous Media / M. A. Aliseykо [et al.] // Edelweiss Chemical Science J. 2020. Vol. 3, iss. 1. P. 1–5.</w:t>
            </w:r>
          </w:p>
          <w:p w14:paraId="4A4738F3" w14:textId="77777777" w:rsidR="00FC7490" w:rsidRPr="00D34F99" w:rsidRDefault="00FC7490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 </w:t>
            </w:r>
            <w:r w:rsidRPr="00D34F9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Baghdady E. J., Ely O. P. 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Effects of exhaust plasmas upon signal transmission to and from rocket-powered vehicles // Proceedings of the IEEE. 1966. Vol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 xml:space="preserve">. 54, 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iss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 xml:space="preserve">. 9. 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>. 1134–1146.</w:t>
            </w:r>
          </w:p>
          <w:p w14:paraId="2960924D" w14:textId="77777777" w:rsidR="00FC7490" w:rsidRPr="00D34F99" w:rsidRDefault="00FC7490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F99">
              <w:rPr>
                <w:rFonts w:ascii="Times New Roman" w:hAnsi="Times New Roman"/>
                <w:sz w:val="24"/>
                <w:szCs w:val="24"/>
              </w:rPr>
              <w:t>8. Способ определения концентрации электролита и устройство для его осуществ</w:t>
            </w:r>
            <w:r w:rsidRPr="00D34F99">
              <w:rPr>
                <w:rFonts w:ascii="Times New Roman" w:hAnsi="Times New Roman"/>
                <w:sz w:val="24"/>
                <w:szCs w:val="24"/>
              </w:rPr>
              <w:softHyphen/>
              <w:t>ления : пат. 2011983 РФ / Ю. В. Катин, С. В. Мищенко, Б. И. Герасимов, Е. И. Глинкин, С. В. Петров, М. Ю. Серегин ; дата публ.: 30.04.1994.</w:t>
            </w:r>
          </w:p>
          <w:p w14:paraId="78D96D82" w14:textId="77777777" w:rsidR="00FC7490" w:rsidRPr="00BE696B" w:rsidRDefault="00FC7490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4F99">
              <w:rPr>
                <w:rFonts w:ascii="Times New Roman" w:hAnsi="Times New Roman"/>
                <w:sz w:val="24"/>
                <w:szCs w:val="24"/>
              </w:rPr>
              <w:t>9.</w:t>
            </w:r>
            <w:r w:rsidRPr="00D34F9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Типанов В. В. 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 xml:space="preserve">Эволюция международной торговли: различные временные горизонты, аспекты и тенденции [Электронный ресурс] // Финансы: теория и практика. </w:t>
            </w:r>
            <w:r w:rsidRPr="00184BE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2013. </w:t>
            </w:r>
            <w:r w:rsidRPr="00BE69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6. 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>С</w:t>
            </w:r>
            <w:r w:rsidRPr="00BE69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100. 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BE69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BE696B">
              <w:rPr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cyberleninka</w:t>
            </w:r>
            <w:r w:rsidRPr="00BE69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BE696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article</w:t>
            </w:r>
            <w:r w:rsidRPr="00BE696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E696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evolyutsiyamezhdunarodnoy</w:t>
            </w:r>
            <w:r w:rsidRPr="00BE696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torgovli</w:t>
            </w:r>
            <w:r w:rsidRPr="00BE69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34F99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razlichnye</w:t>
            </w:r>
            <w:r w:rsidRPr="00BE696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-</w:t>
            </w:r>
            <w:r w:rsidRPr="00D34F99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vremennye</w:t>
            </w:r>
            <w:r w:rsidRPr="00BE696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-</w:t>
            </w:r>
            <w:r w:rsidRPr="00D34F99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gorizonty</w:t>
            </w:r>
            <w:r w:rsidRPr="00BE696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-</w:t>
            </w:r>
            <w:r w:rsidRPr="00D34F99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aspekty</w:t>
            </w:r>
            <w:r w:rsidRPr="00BE696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-</w:t>
            </w:r>
            <w:r w:rsidRPr="00D34F99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i</w:t>
            </w:r>
            <w:r w:rsidRPr="00BE696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-</w:t>
            </w:r>
            <w:r w:rsidRPr="00D34F99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tendentsii</w:t>
            </w:r>
            <w:r w:rsidRPr="00BE696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-1 (</w:t>
            </w:r>
            <w:r w:rsidRPr="00D34F99">
              <w:rPr>
                <w:rFonts w:ascii="Times New Roman" w:hAnsi="Times New Roman"/>
                <w:spacing w:val="-4"/>
                <w:sz w:val="24"/>
                <w:szCs w:val="24"/>
              </w:rPr>
              <w:t>дата</w:t>
            </w:r>
            <w:r w:rsidRPr="00BE696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D34F99">
              <w:rPr>
                <w:rFonts w:ascii="Times New Roman" w:hAnsi="Times New Roman"/>
                <w:spacing w:val="-4"/>
                <w:sz w:val="24"/>
                <w:szCs w:val="24"/>
              </w:rPr>
              <w:t>обращения</w:t>
            </w:r>
            <w:r w:rsidRPr="00BE696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: 25.06.2021).</w:t>
            </w:r>
          </w:p>
          <w:p w14:paraId="484B16C0" w14:textId="77777777" w:rsidR="00FC7490" w:rsidRPr="00D34F99" w:rsidRDefault="00FC7490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4F99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10. The Uruguay Round [Electronic resource] // ВТО : сайт. URL: https://www.wto.org/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english/thewto_e/whatis_e/tif_e/fact5_e.htm (date of access: 05.12.2020).</w:t>
            </w:r>
          </w:p>
          <w:p w14:paraId="03B4ADC7" w14:textId="77777777" w:rsidR="00FC7490" w:rsidRPr="00D34F99" w:rsidRDefault="00FC7490" w:rsidP="003A128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t>11. World Trade Report 2013 [Electronic resource]. URL: http://www.wto.org/</w:t>
            </w:r>
            <w:r w:rsidRPr="00D34F99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english/res_e/publications_e/wtr13_e.htm (date of access: 05.12.2020).</w:t>
            </w:r>
          </w:p>
          <w:p w14:paraId="457B5F98" w14:textId="77777777" w:rsidR="00FC7490" w:rsidRPr="00D34F99" w:rsidRDefault="00FC7490" w:rsidP="003A1284">
            <w:pPr>
              <w:autoSpaceDE w:val="0"/>
              <w:autoSpaceDN w:val="0"/>
              <w:adjustRightInd w:val="0"/>
              <w:spacing w:after="0" w:line="240" w:lineRule="auto"/>
              <w:ind w:firstLine="5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F99">
              <w:rPr>
                <w:rFonts w:ascii="Times New Roman" w:hAnsi="Times New Roman"/>
                <w:spacing w:val="-2"/>
                <w:sz w:val="24"/>
                <w:szCs w:val="24"/>
              </w:rPr>
              <w:t>12.</w:t>
            </w:r>
            <w:r w:rsidRPr="00D34F99">
              <w:t xml:space="preserve"> </w:t>
            </w:r>
            <w:r w:rsidRPr="00D34F99">
              <w:rPr>
                <w:rFonts w:ascii="Times New Roman" w:hAnsi="Times New Roman"/>
                <w:i/>
                <w:iCs/>
                <w:sz w:val="24"/>
                <w:szCs w:val="24"/>
              </w:rPr>
              <w:t>Мойсак О. И.</w:t>
            </w:r>
            <w:r w:rsidRPr="00D34F99">
              <w:rPr>
                <w:rFonts w:ascii="Times New Roman" w:hAnsi="Times New Roman"/>
                <w:sz w:val="24"/>
                <w:szCs w:val="24"/>
              </w:rPr>
              <w:t xml:space="preserve"> Концепции логистики в управлении материальными потоками // Наук – образованию, производству, экономике : материалы Х Междунар. науч.-конф., Минск, 27–29 янв. 2011 г. : в 4 т. / Белорус. нац. техн. ун-т ; редкол.: Б. М. Хрустлев, </w:t>
            </w:r>
            <w:r w:rsidRPr="00D34F99">
              <w:rPr>
                <w:rFonts w:ascii="Times New Roman" w:hAnsi="Times New Roman"/>
                <w:sz w:val="24"/>
                <w:szCs w:val="24"/>
              </w:rPr>
              <w:br/>
              <w:t>Ф. А. Романюк, А. С. Калиниченко. Минск, 2011. Т. 2. С. 278.</w:t>
            </w:r>
          </w:p>
        </w:tc>
      </w:tr>
      <w:tr w:rsidR="00FC7490" w:rsidRPr="00D34F99" w14:paraId="6C95AC4C" w14:textId="77777777">
        <w:tc>
          <w:tcPr>
            <w:tcW w:w="3085" w:type="dxa"/>
          </w:tcPr>
          <w:p w14:paraId="43AAF359" w14:textId="77777777" w:rsidR="00FC7490" w:rsidRPr="00D34F99" w:rsidRDefault="00FC7490" w:rsidP="003A12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Не допускаются:</w:t>
            </w:r>
          </w:p>
        </w:tc>
        <w:tc>
          <w:tcPr>
            <w:tcW w:w="6691" w:type="dxa"/>
            <w:vAlign w:val="bottom"/>
          </w:tcPr>
          <w:p w14:paraId="10466FAE" w14:textId="77777777" w:rsidR="00FC7490" w:rsidRPr="00D34F99" w:rsidRDefault="00FC7490" w:rsidP="003A128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‒ нумерация страниц;</w:t>
            </w:r>
          </w:p>
          <w:p w14:paraId="79373196" w14:textId="77777777" w:rsidR="00FC7490" w:rsidRPr="00D34F99" w:rsidRDefault="00FC7490" w:rsidP="003A128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‒ колонтитулы;</w:t>
            </w:r>
          </w:p>
          <w:p w14:paraId="55763D5A" w14:textId="77777777" w:rsidR="00FC7490" w:rsidRPr="00D34F99" w:rsidRDefault="00FC7490" w:rsidP="003A128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‒ использование в тексте разрывов страниц;</w:t>
            </w:r>
          </w:p>
          <w:p w14:paraId="341C9B42" w14:textId="77777777" w:rsidR="00FC7490" w:rsidRPr="00D34F99" w:rsidRDefault="00FC7490" w:rsidP="003A128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‒ </w:t>
            </w: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примечания и постраничные сноски;</w:t>
            </w:r>
          </w:p>
          <w:p w14:paraId="487D0C97" w14:textId="77777777" w:rsidR="00FC7490" w:rsidRPr="00D34F99" w:rsidRDefault="00FC7490" w:rsidP="003A128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‒ использование разреженного или уплотненного межбуквенного интервала;</w:t>
            </w:r>
          </w:p>
          <w:p w14:paraId="0058DFFD" w14:textId="77777777" w:rsidR="00FC7490" w:rsidRPr="00D34F99" w:rsidRDefault="00FC7490" w:rsidP="003A128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F99">
              <w:rPr>
                <w:rFonts w:ascii="Times New Roman" w:hAnsi="Times New Roman"/>
                <w:sz w:val="24"/>
                <w:szCs w:val="24"/>
                <w:lang w:eastAsia="ru-RU"/>
              </w:rPr>
              <w:t>‒ пробелы между абзацами.</w:t>
            </w:r>
          </w:p>
        </w:tc>
      </w:tr>
    </w:tbl>
    <w:p w14:paraId="44FFD313" w14:textId="77777777" w:rsidR="00FC7490" w:rsidRPr="00621035" w:rsidRDefault="00FC7490" w:rsidP="00FA507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255164AF" w14:textId="77777777" w:rsidR="00FC7490" w:rsidRDefault="00FC7490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/>
          <w:sz w:val="24"/>
          <w:szCs w:val="24"/>
        </w:rPr>
      </w:pPr>
    </w:p>
    <w:p w14:paraId="3E904CD0" w14:textId="77777777" w:rsidR="00FC7490" w:rsidRDefault="00FC7490" w:rsidP="00FA507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4472C4"/>
          <w:sz w:val="24"/>
          <w:szCs w:val="24"/>
        </w:rPr>
      </w:pPr>
      <w:r>
        <w:rPr>
          <w:rFonts w:ascii="Arial" w:hAnsi="Arial" w:cs="Arial"/>
          <w:b/>
          <w:bCs/>
          <w:color w:val="4472C4"/>
          <w:sz w:val="24"/>
          <w:szCs w:val="24"/>
        </w:rPr>
        <w:t>ОБРАЗЕЦ ОФОРМЛЕНИЯ СТАТЬИ</w:t>
      </w:r>
    </w:p>
    <w:p w14:paraId="40DFAD17" w14:textId="77777777" w:rsidR="00FC7490" w:rsidRDefault="00FC7490" w:rsidP="006E0E21">
      <w:pPr>
        <w:spacing w:after="0" w:line="240" w:lineRule="auto"/>
        <w:rPr>
          <w:rFonts w:ascii="Times New Roman" w:hAnsi="Times New Roman"/>
          <w:bCs/>
          <w:color w:val="00B050"/>
          <w:sz w:val="28"/>
          <w:shd w:val="clear" w:color="auto" w:fill="FFFFFF"/>
        </w:rPr>
      </w:pPr>
      <w:r w:rsidRPr="00E92DA6">
        <w:rPr>
          <w:rFonts w:ascii="Times New Roman" w:hAnsi="Times New Roman"/>
          <w:bCs/>
          <w:sz w:val="28"/>
          <w:shd w:val="clear" w:color="auto" w:fill="FFFFFF"/>
        </w:rPr>
        <w:t xml:space="preserve">УДК </w:t>
      </w:r>
    </w:p>
    <w:p w14:paraId="600029EA" w14:textId="77777777" w:rsidR="00FC7490" w:rsidRPr="00E92DA6" w:rsidRDefault="00FC7490" w:rsidP="006E0E21">
      <w:pPr>
        <w:spacing w:after="0" w:line="240" w:lineRule="auto"/>
        <w:rPr>
          <w:rFonts w:ascii="Times New Roman" w:hAnsi="Times New Roman"/>
          <w:bCs/>
          <w:sz w:val="28"/>
          <w:shd w:val="clear" w:color="auto" w:fill="FFFFFF"/>
        </w:rPr>
      </w:pPr>
    </w:p>
    <w:p w14:paraId="0154D8B1" w14:textId="77777777" w:rsidR="00FC7490" w:rsidRPr="007768E2" w:rsidRDefault="00FC7490" w:rsidP="006E0E2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be-BY"/>
        </w:rPr>
        <w:t xml:space="preserve">НАЗВАНИЕ СТАТЬИ </w:t>
      </w:r>
      <w:r w:rsidRPr="007768E2">
        <w:rPr>
          <w:rFonts w:ascii="Times New Roman" w:hAnsi="Times New Roman"/>
          <w:b/>
          <w:bCs/>
          <w:color w:val="00B050"/>
          <w:sz w:val="28"/>
          <w:szCs w:val="28"/>
          <w:lang w:val="be-BY"/>
        </w:rPr>
        <w:t>БЕЗ ПЕРЕНОСОВ</w:t>
      </w:r>
      <w:r>
        <w:rPr>
          <w:rFonts w:ascii="Times New Roman" w:hAnsi="Times New Roman"/>
          <w:b/>
          <w:bCs/>
          <w:color w:val="00B050"/>
          <w:sz w:val="28"/>
          <w:szCs w:val="28"/>
          <w:lang w:val="be-BY"/>
        </w:rPr>
        <w:t xml:space="preserve"> 14 пт</w:t>
      </w:r>
    </w:p>
    <w:p w14:paraId="2F09BA3F" w14:textId="77777777" w:rsidR="00FC7490" w:rsidRDefault="00FC7490" w:rsidP="006E0E2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</w:pPr>
    </w:p>
    <w:p w14:paraId="233AC25B" w14:textId="77777777" w:rsidR="00FC7490" w:rsidRPr="00373213" w:rsidRDefault="00FC7490" w:rsidP="006E0E21">
      <w:pPr>
        <w:shd w:val="clear" w:color="auto" w:fill="FFFFFF"/>
        <w:suppressAutoHyphens/>
        <w:spacing w:after="0" w:line="238" w:lineRule="auto"/>
        <w:jc w:val="center"/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</w:pP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П. Н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.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 xml:space="preserve"> 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Ко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пар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ова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 xml:space="preserve"> </w:t>
      </w:r>
      <w:r w:rsidRPr="000F4D6F">
        <w:rPr>
          <w:rFonts w:ascii="Times New Roman" w:hAnsi="Times New Roman"/>
          <w:b/>
          <w:iCs/>
          <w:color w:val="00B050"/>
          <w:sz w:val="28"/>
          <w:szCs w:val="28"/>
          <w:shd w:val="clear" w:color="auto" w:fill="FFFFFF"/>
          <w:lang w:eastAsia="zh-CN"/>
        </w:rPr>
        <w:t>14 пт</w:t>
      </w:r>
    </w:p>
    <w:p w14:paraId="203ED645" w14:textId="77777777" w:rsidR="00FC7490" w:rsidRDefault="00FC7490" w:rsidP="006E0E21">
      <w:pPr>
        <w:shd w:val="clear" w:color="auto" w:fill="FFFFFF"/>
        <w:suppressAutoHyphens/>
        <w:spacing w:after="0" w:line="238" w:lineRule="auto"/>
        <w:jc w:val="center"/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zh-CN"/>
        </w:rPr>
      </w:pPr>
    </w:p>
    <w:p w14:paraId="25AECF8D" w14:textId="77777777" w:rsidR="00FC7490" w:rsidRPr="000F4D6F" w:rsidRDefault="00FC7490" w:rsidP="006E0E21">
      <w:pPr>
        <w:shd w:val="clear" w:color="auto" w:fill="FFFFFF"/>
        <w:suppressAutoHyphens/>
        <w:spacing w:after="0" w:line="238" w:lineRule="auto"/>
        <w:jc w:val="center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56369D">
        <w:rPr>
          <w:rFonts w:ascii="Times New Roman" w:hAnsi="Times New Roman"/>
          <w:i/>
          <w:iCs/>
          <w:color w:val="000000"/>
          <w:sz w:val="24"/>
          <w:szCs w:val="24"/>
          <w:lang w:eastAsia="zh-CN"/>
        </w:rPr>
        <w:t xml:space="preserve">Белорусский государственный медицинский университет, 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zh-CN"/>
        </w:rPr>
        <w:br/>
      </w:r>
      <w:r w:rsidRPr="0056369D">
        <w:rPr>
          <w:rFonts w:ascii="Times New Roman" w:hAnsi="Times New Roman"/>
          <w:i/>
          <w:iCs/>
          <w:color w:val="000000"/>
          <w:sz w:val="24"/>
          <w:szCs w:val="24"/>
          <w:lang w:eastAsia="zh-CN"/>
        </w:rPr>
        <w:t>Минск, Беларусь</w:t>
      </w:r>
      <w:r w:rsidRPr="003A42CF">
        <w:rPr>
          <w:rFonts w:ascii="Times New Roman" w:hAnsi="Times New Roman"/>
          <w:i/>
          <w:iCs/>
          <w:sz w:val="24"/>
          <w:szCs w:val="24"/>
          <w:lang w:eastAsia="zh-CN"/>
        </w:rPr>
        <w:t xml:space="preserve">, </w:t>
      </w:r>
      <w:hyperlink r:id="rId10" w:history="1">
        <w:r w:rsidRPr="003A42CF">
          <w:rPr>
            <w:rStyle w:val="ad"/>
            <w:rFonts w:ascii="Times New Roman" w:hAnsi="Times New Roman"/>
            <w:color w:val="auto"/>
            <w:sz w:val="24"/>
            <w:szCs w:val="24"/>
            <w:lang w:eastAsia="zh-CN"/>
          </w:rPr>
          <w:t>belrus@bsmu.by</w:t>
        </w:r>
      </w:hyperlink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</w:t>
      </w:r>
      <w:r w:rsidRPr="000F4D6F">
        <w:rPr>
          <w:rFonts w:ascii="Times New Roman" w:hAnsi="Times New Roman"/>
          <w:color w:val="00B050"/>
          <w:sz w:val="24"/>
          <w:szCs w:val="24"/>
          <w:lang w:eastAsia="zh-CN"/>
        </w:rPr>
        <w:t>12 пт</w:t>
      </w:r>
      <w:r>
        <w:rPr>
          <w:rFonts w:ascii="Times New Roman" w:hAnsi="Times New Roman"/>
          <w:color w:val="00B050"/>
          <w:sz w:val="24"/>
          <w:szCs w:val="24"/>
          <w:lang w:eastAsia="zh-CN"/>
        </w:rPr>
        <w:t xml:space="preserve"> без абзацного отступа</w:t>
      </w:r>
    </w:p>
    <w:p w14:paraId="3E5D1214" w14:textId="77777777" w:rsidR="00FC7490" w:rsidRPr="00373213" w:rsidRDefault="00FC7490" w:rsidP="006E0E21">
      <w:pPr>
        <w:shd w:val="clear" w:color="auto" w:fill="FFFFFF"/>
        <w:suppressAutoHyphens/>
        <w:spacing w:after="0" w:line="238" w:lineRule="auto"/>
        <w:jc w:val="center"/>
        <w:rPr>
          <w:i/>
          <w:iCs/>
          <w:sz w:val="24"/>
          <w:szCs w:val="24"/>
          <w:lang w:eastAsia="zh-CN"/>
        </w:rPr>
      </w:pPr>
    </w:p>
    <w:p w14:paraId="138B4DCA" w14:textId="77777777" w:rsidR="00FC7490" w:rsidRPr="00C2574F" w:rsidRDefault="00FC7490" w:rsidP="006E0E21">
      <w:pPr>
        <w:spacing w:after="0" w:line="238" w:lineRule="auto"/>
        <w:ind w:firstLine="567"/>
        <w:jc w:val="both"/>
        <w:rPr>
          <w:rFonts w:ascii="Times New Roman" w:hAnsi="Times New Roman"/>
          <w:sz w:val="24"/>
          <w:szCs w:val="24"/>
          <w:lang w:val="be-BY"/>
        </w:rPr>
      </w:pPr>
      <w:bookmarkStart w:id="0" w:name="_Hlk183784631"/>
      <w:r w:rsidRPr="00362FB4">
        <w:rPr>
          <w:rFonts w:ascii="Times New Roman" w:hAnsi="Times New Roman"/>
          <w:color w:val="00B050"/>
          <w:sz w:val="24"/>
          <w:szCs w:val="24"/>
        </w:rPr>
        <w:t>Аннотация набирается размером кегля 12 пт, выравнивание –</w:t>
      </w:r>
      <w:r w:rsidRPr="00362FB4">
        <w:rPr>
          <w:rFonts w:ascii="Times New Roman" w:hAnsi="Times New Roman"/>
          <w:color w:val="00B050"/>
          <w:sz w:val="24"/>
          <w:szCs w:val="24"/>
          <w:lang w:val="be-BY"/>
        </w:rPr>
        <w:t xml:space="preserve"> по </w:t>
      </w:r>
      <w:r w:rsidRPr="00362FB4">
        <w:rPr>
          <w:rFonts w:ascii="Times New Roman" w:hAnsi="Times New Roman"/>
          <w:color w:val="00B050"/>
          <w:sz w:val="24"/>
          <w:szCs w:val="24"/>
        </w:rPr>
        <w:t xml:space="preserve">ширине страницы, абзацный отступ 1 см, объем 5–6 строк с </w:t>
      </w:r>
      <w:r w:rsidRPr="00362FB4">
        <w:rPr>
          <w:rFonts w:ascii="Times New Roman" w:hAnsi="Times New Roman"/>
          <w:color w:val="00B050"/>
          <w:sz w:val="24"/>
          <w:szCs w:val="24"/>
          <w:u w:val="single"/>
        </w:rPr>
        <w:t>переносами в рус. и белорус. языках</w:t>
      </w:r>
      <w:r w:rsidRPr="00362FB4">
        <w:rPr>
          <w:rFonts w:ascii="Times New Roman" w:hAnsi="Times New Roman"/>
          <w:color w:val="00B050"/>
          <w:sz w:val="24"/>
          <w:szCs w:val="24"/>
        </w:rPr>
        <w:t xml:space="preserve"> (Макет / Расстановка переносов / Авто). </w:t>
      </w:r>
      <w:r>
        <w:rPr>
          <w:rFonts w:ascii="Times New Roman" w:hAnsi="Times New Roman"/>
          <w:sz w:val="24"/>
          <w:szCs w:val="24"/>
          <w:lang w:val="be-BY"/>
        </w:rPr>
        <w:t>Т</w:t>
      </w:r>
      <w:r w:rsidRPr="00C2574F">
        <w:rPr>
          <w:rFonts w:ascii="Times New Roman" w:hAnsi="Times New Roman"/>
          <w:sz w:val="24"/>
          <w:szCs w:val="24"/>
          <w:lang w:val="be-BY"/>
        </w:rPr>
        <w:t>екст  текст  текст  текст  текст  текст  текст  текст  текст  текст  текст  текст  текст  текст  текст  текст  текст  текст  текст  текст  текст  текст  текст  текст  текст  текст  текст  текст.</w:t>
      </w:r>
    </w:p>
    <w:bookmarkEnd w:id="0"/>
    <w:p w14:paraId="6234094F" w14:textId="77777777" w:rsidR="00FC7490" w:rsidRPr="00C2574F" w:rsidRDefault="00FC7490" w:rsidP="006E0E21">
      <w:pPr>
        <w:spacing w:after="0" w:line="238" w:lineRule="auto"/>
        <w:ind w:firstLine="567"/>
        <w:jc w:val="both"/>
        <w:rPr>
          <w:rFonts w:ascii="Times New Roman" w:hAnsi="Times New Roman"/>
          <w:sz w:val="24"/>
          <w:szCs w:val="24"/>
          <w:lang w:val="be-BY"/>
        </w:rPr>
      </w:pPr>
    </w:p>
    <w:p w14:paraId="01560E1E" w14:textId="77777777" w:rsidR="00FC7490" w:rsidRPr="00C2574F" w:rsidRDefault="00FC7490" w:rsidP="006E0E21">
      <w:pPr>
        <w:spacing w:after="0" w:line="238" w:lineRule="auto"/>
        <w:ind w:firstLine="567"/>
        <w:jc w:val="both"/>
        <w:rPr>
          <w:rFonts w:ascii="Times New Roman" w:hAnsi="Times New Roman"/>
          <w:sz w:val="24"/>
          <w:szCs w:val="24"/>
          <w:lang w:val="be-BY"/>
        </w:rPr>
      </w:pPr>
      <w:r w:rsidRPr="00C2574F">
        <w:rPr>
          <w:rFonts w:ascii="Times New Roman" w:hAnsi="Times New Roman"/>
          <w:b/>
          <w:bCs/>
          <w:i/>
          <w:iCs/>
          <w:sz w:val="24"/>
          <w:szCs w:val="24"/>
          <w:lang w:val="be-BY"/>
        </w:rPr>
        <w:t>Ключ</w:t>
      </w:r>
      <w:r>
        <w:rPr>
          <w:rFonts w:ascii="Times New Roman" w:hAnsi="Times New Roman"/>
          <w:b/>
          <w:bCs/>
          <w:i/>
          <w:iCs/>
          <w:sz w:val="24"/>
          <w:szCs w:val="24"/>
          <w:lang w:val="be-BY"/>
        </w:rPr>
        <w:t>е</w:t>
      </w:r>
      <w:r w:rsidRPr="00C2574F">
        <w:rPr>
          <w:rFonts w:ascii="Times New Roman" w:hAnsi="Times New Roman"/>
          <w:b/>
          <w:bCs/>
          <w:i/>
          <w:iCs/>
          <w:sz w:val="24"/>
          <w:szCs w:val="24"/>
          <w:lang w:val="be-BY"/>
        </w:rPr>
        <w:t>вы</w:t>
      </w:r>
      <w:r>
        <w:rPr>
          <w:rFonts w:ascii="Times New Roman" w:hAnsi="Times New Roman"/>
          <w:b/>
          <w:bCs/>
          <w:i/>
          <w:iCs/>
          <w:sz w:val="24"/>
          <w:szCs w:val="24"/>
          <w:lang w:val="be-BY"/>
        </w:rPr>
        <w:t>е</w:t>
      </w:r>
      <w:r w:rsidRPr="00C2574F">
        <w:rPr>
          <w:rFonts w:ascii="Times New Roman" w:hAnsi="Times New Roman"/>
          <w:b/>
          <w:bCs/>
          <w:i/>
          <w:iCs/>
          <w:sz w:val="24"/>
          <w:szCs w:val="24"/>
          <w:lang w:val="be-BY"/>
        </w:rPr>
        <w:t xml:space="preserve"> слов</w:t>
      </w:r>
      <w:r>
        <w:rPr>
          <w:rFonts w:ascii="Times New Roman" w:hAnsi="Times New Roman"/>
          <w:b/>
          <w:bCs/>
          <w:i/>
          <w:iCs/>
          <w:sz w:val="24"/>
          <w:szCs w:val="24"/>
          <w:lang w:val="be-BY"/>
        </w:rPr>
        <w:t>а</w:t>
      </w:r>
      <w:r w:rsidRPr="00C2574F">
        <w:rPr>
          <w:rFonts w:ascii="Times New Roman" w:hAnsi="Times New Roman"/>
          <w:b/>
          <w:bCs/>
          <w:i/>
          <w:iCs/>
          <w:sz w:val="24"/>
          <w:szCs w:val="24"/>
          <w:lang w:val="be-BY"/>
        </w:rPr>
        <w:t>:</w:t>
      </w:r>
      <w:r w:rsidRPr="00C2574F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62FB4">
        <w:rPr>
          <w:rFonts w:ascii="Times New Roman" w:hAnsi="Times New Roman"/>
          <w:color w:val="00B050"/>
          <w:sz w:val="24"/>
          <w:szCs w:val="24"/>
          <w:lang w:val="be-BY"/>
        </w:rPr>
        <w:t>размер 12 пт; через точку с запятой</w:t>
      </w:r>
      <w:r w:rsidRPr="00C2574F">
        <w:rPr>
          <w:rFonts w:ascii="Times New Roman" w:hAnsi="Times New Roman"/>
          <w:sz w:val="24"/>
          <w:szCs w:val="24"/>
          <w:lang w:val="be-BY"/>
        </w:rPr>
        <w:t>; сравнительно-исто</w:t>
      </w:r>
      <w:r>
        <w:rPr>
          <w:rFonts w:ascii="Times New Roman" w:hAnsi="Times New Roman"/>
          <w:sz w:val="24"/>
          <w:szCs w:val="24"/>
          <w:lang w:val="be-BY"/>
        </w:rPr>
        <w:t>р</w:t>
      </w:r>
      <w:r w:rsidRPr="00C2574F">
        <w:rPr>
          <w:rFonts w:ascii="Times New Roman" w:hAnsi="Times New Roman"/>
          <w:sz w:val="24"/>
          <w:szCs w:val="24"/>
          <w:lang w:val="be-BY"/>
        </w:rPr>
        <w:t>ический метод</w:t>
      </w:r>
      <w:r>
        <w:rPr>
          <w:rFonts w:ascii="Times New Roman" w:hAnsi="Times New Roman"/>
          <w:sz w:val="24"/>
          <w:szCs w:val="24"/>
          <w:lang w:val="be-BY"/>
        </w:rPr>
        <w:t>;</w:t>
      </w:r>
      <w:r w:rsidRPr="00C2574F">
        <w:rPr>
          <w:rFonts w:ascii="Times New Roman" w:hAnsi="Times New Roman"/>
          <w:sz w:val="24"/>
          <w:szCs w:val="24"/>
          <w:lang w:val="be-BY"/>
        </w:rPr>
        <w:t xml:space="preserve"> антропоцентрическая парадигма.</w:t>
      </w:r>
    </w:p>
    <w:p w14:paraId="5D685662" w14:textId="77777777" w:rsidR="00FC7490" w:rsidRPr="00486E9C" w:rsidRDefault="00FC7490" w:rsidP="006E0E21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zh-CN"/>
        </w:rPr>
      </w:pPr>
    </w:p>
    <w:p w14:paraId="06C6E45E" w14:textId="77777777" w:rsidR="00FC7490" w:rsidRDefault="00FC7490" w:rsidP="006E0E21">
      <w:pPr>
        <w:spacing w:after="0" w:line="238" w:lineRule="auto"/>
        <w:jc w:val="center"/>
        <w:rPr>
          <w:rFonts w:ascii="Times New Roman" w:hAnsi="Times New Roman"/>
          <w:b/>
          <w:sz w:val="28"/>
          <w:shd w:val="clear" w:color="auto" w:fill="FFFFFF"/>
          <w:lang w:val="en-US"/>
        </w:rPr>
      </w:pPr>
      <w:r>
        <w:rPr>
          <w:rFonts w:ascii="Times New Roman" w:hAnsi="Times New Roman"/>
          <w:b/>
          <w:sz w:val="28"/>
          <w:shd w:val="clear" w:color="auto" w:fill="FFFFFF"/>
          <w:lang w:val="en-US"/>
        </w:rPr>
        <w:t>PSYCHOLINGUISTIC FACTORS OF SUPERVISION</w:t>
      </w:r>
    </w:p>
    <w:p w14:paraId="1733A545" w14:textId="77777777" w:rsidR="00FC7490" w:rsidRDefault="00FC7490" w:rsidP="006E0E21">
      <w:pPr>
        <w:shd w:val="clear" w:color="auto" w:fill="FFFFFF"/>
        <w:suppressAutoHyphens/>
        <w:spacing w:after="0" w:line="238" w:lineRule="auto"/>
        <w:jc w:val="center"/>
        <w:rPr>
          <w:rFonts w:ascii="Times New Roman" w:hAnsi="Times New Roman"/>
          <w:b/>
          <w:i/>
          <w:sz w:val="24"/>
          <w:szCs w:val="24"/>
          <w:shd w:val="clear" w:color="auto" w:fill="FFFFFF"/>
          <w:lang w:val="en-US" w:eastAsia="zh-CN"/>
        </w:rPr>
      </w:pPr>
    </w:p>
    <w:p w14:paraId="3358079B" w14:textId="77777777" w:rsidR="00FC7490" w:rsidRPr="00373213" w:rsidRDefault="00FC7490" w:rsidP="006E0E21">
      <w:pPr>
        <w:shd w:val="clear" w:color="auto" w:fill="FFFFFF"/>
        <w:suppressAutoHyphens/>
        <w:spacing w:after="0" w:line="238" w:lineRule="auto"/>
        <w:jc w:val="center"/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</w:pP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P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.</w:t>
      </w:r>
      <w:r w:rsidRPr="006E0E21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N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.</w:t>
      </w:r>
      <w:r w:rsidRPr="006E0E21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Ko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p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а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r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ova</w:t>
      </w:r>
    </w:p>
    <w:p w14:paraId="5328A058" w14:textId="77777777" w:rsidR="00FC7490" w:rsidRDefault="00FC7490" w:rsidP="006E0E21">
      <w:pPr>
        <w:shd w:val="clear" w:color="auto" w:fill="FFFFFF"/>
        <w:suppressAutoHyphens/>
        <w:spacing w:after="0" w:line="238" w:lineRule="auto"/>
        <w:jc w:val="center"/>
        <w:rPr>
          <w:rFonts w:ascii="TimesNewRomanPS-ItalicMT" w:hAnsi="TimesNewRomanPS-ItalicMT"/>
          <w:i/>
          <w:iCs/>
          <w:sz w:val="24"/>
          <w:szCs w:val="24"/>
          <w:lang w:val="en-US" w:eastAsia="zh-CN"/>
        </w:rPr>
      </w:pPr>
    </w:p>
    <w:p w14:paraId="589C4468" w14:textId="77777777" w:rsidR="00FC7490" w:rsidRPr="009465C1" w:rsidRDefault="00FC7490" w:rsidP="006E0E21">
      <w:pPr>
        <w:shd w:val="clear" w:color="auto" w:fill="FFFFFF"/>
        <w:suppressAutoHyphens/>
        <w:spacing w:after="0" w:line="238" w:lineRule="auto"/>
        <w:jc w:val="center"/>
        <w:rPr>
          <w:rFonts w:ascii="Times New Roman" w:hAnsi="Times New Roman"/>
          <w:i/>
          <w:iCs/>
          <w:sz w:val="24"/>
          <w:szCs w:val="24"/>
          <w:lang w:val="en-US" w:eastAsia="zh-CN"/>
        </w:rPr>
      </w:pPr>
      <w:r w:rsidRPr="009465C1">
        <w:rPr>
          <w:rFonts w:ascii="Times New Roman" w:hAnsi="Times New Roman"/>
          <w:i/>
          <w:iCs/>
          <w:sz w:val="24"/>
          <w:szCs w:val="24"/>
          <w:lang w:val="en-US" w:eastAsia="zh-CN"/>
        </w:rPr>
        <w:t>Belarusian State Medical University</w:t>
      </w:r>
      <w:r w:rsidRPr="009465C1">
        <w:rPr>
          <w:rFonts w:ascii="Times New Roman" w:hAnsi="Times New Roman"/>
          <w:i/>
          <w:iCs/>
          <w:sz w:val="24"/>
          <w:szCs w:val="24"/>
          <w:lang w:val="en-US" w:eastAsia="zh-CN"/>
        </w:rPr>
        <w:br/>
        <w:t>Minsk, Belarus, belrus@bsmu.by</w:t>
      </w:r>
    </w:p>
    <w:p w14:paraId="7DF92DF5" w14:textId="77777777" w:rsidR="00FC7490" w:rsidRDefault="00FC7490" w:rsidP="006E0E21">
      <w:pPr>
        <w:shd w:val="clear" w:color="auto" w:fill="FFFFFF"/>
        <w:suppressAutoHyphens/>
        <w:spacing w:after="0" w:line="238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</w:pPr>
    </w:p>
    <w:p w14:paraId="5B650A96" w14:textId="77777777" w:rsidR="00FC7490" w:rsidRPr="003B7698" w:rsidRDefault="00FC7490" w:rsidP="006E0E21">
      <w:pPr>
        <w:shd w:val="clear" w:color="auto" w:fill="FFFFFF"/>
        <w:suppressAutoHyphens/>
        <w:spacing w:after="0" w:line="238" w:lineRule="auto"/>
        <w:ind w:firstLine="567"/>
        <w:jc w:val="both"/>
        <w:rPr>
          <w:rFonts w:ascii="Times New Roman" w:hAnsi="Times New Roman"/>
          <w:color w:val="00B050"/>
          <w:spacing w:val="-4"/>
          <w:sz w:val="24"/>
          <w:szCs w:val="24"/>
          <w:shd w:val="clear" w:color="auto" w:fill="FFFFFF"/>
          <w:lang w:eastAsia="zh-CN"/>
        </w:rPr>
      </w:pPr>
      <w:r w:rsidRPr="003B7698">
        <w:rPr>
          <w:rFonts w:ascii="Times New Roman" w:hAnsi="Times New Roman"/>
          <w:spacing w:val="-4"/>
          <w:sz w:val="24"/>
          <w:szCs w:val="24"/>
          <w:shd w:val="clear" w:color="auto" w:fill="FFFFFF"/>
          <w:lang w:val="en-US" w:eastAsia="zh-CN"/>
        </w:rPr>
        <w:t xml:space="preserve">The paper analyzes the difficulties encountered by foreign students in the process of working with printed text (folding information, developing long-term memory, highlighting the main idea in small of the text and retelling it). </w:t>
      </w:r>
      <w:r w:rsidRPr="003B7698">
        <w:rPr>
          <w:rFonts w:ascii="Times New Roman" w:hAnsi="Times New Roman"/>
          <w:color w:val="00B050"/>
          <w:spacing w:val="-4"/>
          <w:sz w:val="24"/>
          <w:szCs w:val="24"/>
          <w:shd w:val="clear" w:color="auto" w:fill="FFFFFF"/>
          <w:lang w:eastAsia="zh-CN"/>
        </w:rPr>
        <w:t xml:space="preserve">БЕЗ ПЕРЕНОСОВ В АНГЛ. ЯЗЫКЕ </w:t>
      </w:r>
      <w:r w:rsidRPr="003B7698">
        <w:rPr>
          <w:rFonts w:ascii="Times New Roman" w:hAnsi="Times New Roman"/>
          <w:color w:val="00B050"/>
          <w:spacing w:val="-4"/>
          <w:sz w:val="24"/>
          <w:szCs w:val="24"/>
        </w:rPr>
        <w:t xml:space="preserve">(для этого выделить </w:t>
      </w:r>
      <w:r w:rsidRPr="003B7698">
        <w:rPr>
          <w:rFonts w:ascii="Times New Roman" w:hAnsi="Times New Roman"/>
          <w:color w:val="00B050"/>
          <w:spacing w:val="-4"/>
          <w:sz w:val="24"/>
          <w:szCs w:val="24"/>
          <w:u w:val="single"/>
        </w:rPr>
        <w:t>англ.</w:t>
      </w:r>
      <w:r w:rsidRPr="003B7698">
        <w:rPr>
          <w:rFonts w:ascii="Times New Roman" w:hAnsi="Times New Roman"/>
          <w:color w:val="00B050"/>
          <w:spacing w:val="-4"/>
          <w:sz w:val="24"/>
          <w:szCs w:val="24"/>
        </w:rPr>
        <w:t xml:space="preserve"> текст, Абзац / Положение на странице / Запретить автоматический перенос слов</w:t>
      </w:r>
      <w:r w:rsidRPr="003B7698">
        <w:rPr>
          <w:rFonts w:ascii="Times New Roman" w:hAnsi="Times New Roman"/>
          <w:color w:val="00B050"/>
          <w:spacing w:val="-4"/>
          <w:sz w:val="24"/>
          <w:szCs w:val="24"/>
          <w:shd w:val="clear" w:color="auto" w:fill="FFFFFF"/>
          <w:lang w:eastAsia="zh-CN"/>
        </w:rPr>
        <w:t>.</w:t>
      </w:r>
    </w:p>
    <w:p w14:paraId="4E53FCA0" w14:textId="77777777" w:rsidR="00FC7490" w:rsidRPr="006E0E21" w:rsidRDefault="00FC7490" w:rsidP="006E0E21">
      <w:pPr>
        <w:shd w:val="clear" w:color="auto" w:fill="FFFFFF"/>
        <w:suppressAutoHyphens/>
        <w:spacing w:after="0" w:line="238" w:lineRule="auto"/>
        <w:ind w:firstLine="567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  <w:lang w:eastAsia="zh-CN"/>
        </w:rPr>
      </w:pPr>
    </w:p>
    <w:p w14:paraId="070F61B1" w14:textId="77777777" w:rsidR="00FC7490" w:rsidRPr="00362FB4" w:rsidRDefault="00FC7490" w:rsidP="006E0E21">
      <w:pPr>
        <w:shd w:val="clear" w:color="auto" w:fill="FFFFFF"/>
        <w:suppressAutoHyphens/>
        <w:spacing w:after="0" w:line="238" w:lineRule="auto"/>
        <w:ind w:firstLine="567"/>
        <w:jc w:val="both"/>
        <w:rPr>
          <w:rFonts w:ascii="Times New Roman" w:hAnsi="Times New Roman"/>
          <w:color w:val="00B050"/>
          <w:sz w:val="24"/>
          <w:szCs w:val="24"/>
          <w:shd w:val="clear" w:color="auto" w:fill="FFFFFF"/>
          <w:lang w:eastAsia="zh-CN"/>
        </w:rPr>
      </w:pPr>
      <w:r w:rsidRPr="00373213">
        <w:rPr>
          <w:rFonts w:ascii="Times New Roman" w:hAnsi="Times New Roman"/>
          <w:b/>
          <w:i/>
          <w:iCs/>
          <w:sz w:val="24"/>
          <w:szCs w:val="24"/>
          <w:shd w:val="clear" w:color="auto" w:fill="FFFFFF"/>
          <w:lang w:val="en-US" w:eastAsia="zh-CN"/>
        </w:rPr>
        <w:t>Keywords: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>psycholinguistic characteristics of note-taking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receptive type of speech activity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productive type of speech activity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text folding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inner speech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surface structures of the utterance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naming plan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phonetic changes.</w:t>
      </w:r>
      <w:r w:rsidRPr="006E0E21"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</w:t>
      </w:r>
      <w:r w:rsidRPr="00362FB4">
        <w:rPr>
          <w:rFonts w:ascii="Times New Roman" w:hAnsi="Times New Roman"/>
          <w:color w:val="00B050"/>
          <w:sz w:val="24"/>
          <w:szCs w:val="24"/>
          <w:shd w:val="clear" w:color="auto" w:fill="FFFFFF"/>
          <w:lang w:eastAsia="zh-CN"/>
        </w:rPr>
        <w:t>БЕЗ ПЕРЕНОСОВ В АНГЛ. ЯЗЫКЕ.</w:t>
      </w:r>
    </w:p>
    <w:p w14:paraId="7423756D" w14:textId="77777777" w:rsidR="00FC7490" w:rsidRDefault="00FC7490" w:rsidP="006E0E21">
      <w:pPr>
        <w:spacing w:after="0" w:line="23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F5CC44C" w14:textId="77777777" w:rsidR="00FC7490" w:rsidRPr="006E0E21" w:rsidRDefault="00FC7490" w:rsidP="00FA507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E0E21">
        <w:rPr>
          <w:rFonts w:ascii="Arial" w:hAnsi="Arial" w:cs="Arial"/>
          <w:sz w:val="24"/>
          <w:szCs w:val="24"/>
        </w:rPr>
        <w:t>Текст, текст, текст……….</w:t>
      </w:r>
      <w:r w:rsidR="00184BE5" w:rsidRPr="006E0E21">
        <w:rPr>
          <w:rFonts w:ascii="Times New Roman" w:hAnsi="Times New Roman"/>
          <w:color w:val="70AD47"/>
          <w:sz w:val="28"/>
          <w:szCs w:val="28"/>
        </w:rPr>
        <w:t>14 пт</w:t>
      </w:r>
    </w:p>
    <w:p w14:paraId="74E34816" w14:textId="77777777" w:rsidR="00FC7490" w:rsidRDefault="00FC7490" w:rsidP="00FA5074">
      <w:pPr>
        <w:spacing w:after="0" w:line="240" w:lineRule="auto"/>
        <w:ind w:firstLine="709"/>
        <w:jc w:val="center"/>
        <w:rPr>
          <w:rFonts w:ascii="Arial" w:hAnsi="Arial" w:cs="Arial"/>
          <w:color w:val="4472C4"/>
          <w:sz w:val="24"/>
          <w:szCs w:val="24"/>
        </w:rPr>
      </w:pPr>
    </w:p>
    <w:p w14:paraId="4E5161D6" w14:textId="77777777" w:rsidR="00FC7490" w:rsidRPr="006E0E21" w:rsidRDefault="00FC7490" w:rsidP="006E0E21">
      <w:pPr>
        <w:spacing w:after="0" w:line="250" w:lineRule="auto"/>
        <w:jc w:val="center"/>
        <w:rPr>
          <w:rFonts w:ascii="Times New Roman" w:hAnsi="Times New Roman"/>
          <w:color w:val="70AD47"/>
          <w:sz w:val="28"/>
          <w:szCs w:val="28"/>
        </w:rPr>
      </w:pPr>
      <w:r w:rsidRPr="003B4D9F">
        <w:rPr>
          <w:rFonts w:ascii="Times New Roman" w:hAnsi="Times New Roman"/>
          <w:b/>
          <w:bCs/>
          <w:sz w:val="28"/>
          <w:szCs w:val="28"/>
        </w:rPr>
        <w:t>Библиографические ссылки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E0E21">
        <w:rPr>
          <w:rFonts w:ascii="Times New Roman" w:hAnsi="Times New Roman"/>
          <w:color w:val="70AD47"/>
          <w:sz w:val="28"/>
          <w:szCs w:val="28"/>
        </w:rPr>
        <w:t>14 пт</w:t>
      </w:r>
    </w:p>
    <w:p w14:paraId="232333AC" w14:textId="77777777" w:rsidR="00FC7490" w:rsidRPr="003B4D9F" w:rsidRDefault="00FC7490" w:rsidP="006E0E21">
      <w:pPr>
        <w:spacing w:after="0" w:line="250" w:lineRule="auto"/>
        <w:jc w:val="center"/>
        <w:rPr>
          <w:rFonts w:ascii="Times New Roman" w:hAnsi="Times New Roman"/>
          <w:sz w:val="28"/>
          <w:szCs w:val="28"/>
        </w:rPr>
      </w:pPr>
    </w:p>
    <w:p w14:paraId="18821AAA" w14:textId="77777777" w:rsidR="00FC7490" w:rsidRPr="006E0E21" w:rsidRDefault="00FC7490" w:rsidP="00026DFA">
      <w:pPr>
        <w:pStyle w:val="14"/>
        <w:numPr>
          <w:ilvl w:val="0"/>
          <w:numId w:val="0"/>
        </w:numPr>
        <w:tabs>
          <w:tab w:val="left" w:pos="900"/>
          <w:tab w:val="left" w:pos="1080"/>
          <w:tab w:val="left" w:pos="1260"/>
        </w:tabs>
        <w:spacing w:line="250" w:lineRule="auto"/>
        <w:ind w:firstLine="567"/>
        <w:jc w:val="both"/>
        <w:rPr>
          <w:rFonts w:ascii="Arial" w:hAnsi="Arial" w:cs="Arial"/>
          <w:color w:val="4472C4"/>
        </w:rPr>
      </w:pPr>
      <w:r w:rsidRPr="00012E66">
        <w:t>1. </w:t>
      </w:r>
      <w:r w:rsidRPr="00012E66">
        <w:rPr>
          <w:i/>
          <w:iCs/>
        </w:rPr>
        <w:t>Щенникова Л. П.</w:t>
      </w:r>
      <w:r w:rsidRPr="00012E66">
        <w:t xml:space="preserve"> Русская поэзия 1880–1890-х гг. как культурно-исторический феномен. Екатеринбург : Изд. Ур. ун-та, 2002.</w:t>
      </w:r>
      <w:r>
        <w:t xml:space="preserve"> </w:t>
      </w:r>
      <w:r w:rsidRPr="006E0E21">
        <w:rPr>
          <w:color w:val="70AD47"/>
        </w:rPr>
        <w:t>12 пт</w:t>
      </w:r>
    </w:p>
    <w:sectPr w:rsidR="00FC7490" w:rsidRPr="006E0E21" w:rsidSect="004F1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7169B"/>
    <w:multiLevelType w:val="hybridMultilevel"/>
    <w:tmpl w:val="B512240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5D9C60F5"/>
    <w:multiLevelType w:val="hybridMultilevel"/>
    <w:tmpl w:val="E120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AF00CD0"/>
    <w:multiLevelType w:val="multilevel"/>
    <w:tmpl w:val="79E01D8E"/>
    <w:lvl w:ilvl="0">
      <w:start w:val="1"/>
      <w:numFmt w:val="decimal"/>
      <w:pStyle w:val="14"/>
      <w:lvlText w:val="%1."/>
      <w:lvlJc w:val="left"/>
      <w:pPr>
        <w:tabs>
          <w:tab w:val="left" w:pos="567"/>
        </w:tabs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 w16cid:durableId="640160124">
    <w:abstractNumId w:val="0"/>
  </w:num>
  <w:num w:numId="2" w16cid:durableId="2130734207">
    <w:abstractNumId w:val="1"/>
  </w:num>
  <w:num w:numId="3" w16cid:durableId="79891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D54"/>
    <w:rsid w:val="00012E66"/>
    <w:rsid w:val="00021080"/>
    <w:rsid w:val="0002467F"/>
    <w:rsid w:val="00026DFA"/>
    <w:rsid w:val="000305A6"/>
    <w:rsid w:val="000605D8"/>
    <w:rsid w:val="000912D8"/>
    <w:rsid w:val="000F4D6F"/>
    <w:rsid w:val="00141E12"/>
    <w:rsid w:val="00184BE5"/>
    <w:rsid w:val="0018774E"/>
    <w:rsid w:val="00242B66"/>
    <w:rsid w:val="00362FB4"/>
    <w:rsid w:val="00373213"/>
    <w:rsid w:val="003921C4"/>
    <w:rsid w:val="003A1284"/>
    <w:rsid w:val="003A42CF"/>
    <w:rsid w:val="003B4D9F"/>
    <w:rsid w:val="003B7698"/>
    <w:rsid w:val="00462D54"/>
    <w:rsid w:val="00486CB6"/>
    <w:rsid w:val="00486E9C"/>
    <w:rsid w:val="004F1921"/>
    <w:rsid w:val="00533B24"/>
    <w:rsid w:val="0056369D"/>
    <w:rsid w:val="005E0EE7"/>
    <w:rsid w:val="00621035"/>
    <w:rsid w:val="006B7554"/>
    <w:rsid w:val="006E0E21"/>
    <w:rsid w:val="007768E2"/>
    <w:rsid w:val="00801BC8"/>
    <w:rsid w:val="00885E49"/>
    <w:rsid w:val="009465C1"/>
    <w:rsid w:val="00A10938"/>
    <w:rsid w:val="00A36744"/>
    <w:rsid w:val="00A66D94"/>
    <w:rsid w:val="00BE696B"/>
    <w:rsid w:val="00C2574F"/>
    <w:rsid w:val="00C854E8"/>
    <w:rsid w:val="00D34F99"/>
    <w:rsid w:val="00E92DA6"/>
    <w:rsid w:val="00EC2322"/>
    <w:rsid w:val="00EF4AA0"/>
    <w:rsid w:val="00FA5074"/>
    <w:rsid w:val="00FC7490"/>
    <w:rsid w:val="00FD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325A8"/>
  <w15:docId w15:val="{18BBC1BF-70A7-416F-940D-BC741919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921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62D54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462D54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62D54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62D54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9"/>
    <w:qFormat/>
    <w:rsid w:val="00462D54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9"/>
    <w:qFormat/>
    <w:rsid w:val="00462D5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9"/>
    <w:qFormat/>
    <w:rsid w:val="00462D5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9"/>
    <w:qFormat/>
    <w:rsid w:val="00462D5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9"/>
    <w:qFormat/>
    <w:rsid w:val="00462D5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2D54"/>
    <w:rPr>
      <w:rFonts w:ascii="Calibri Light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9"/>
    <w:locked/>
    <w:rsid w:val="00462D54"/>
    <w:rPr>
      <w:rFonts w:ascii="Calibri Light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462D54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462D54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9"/>
    <w:semiHidden/>
    <w:locked/>
    <w:rsid w:val="00462D54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9"/>
    <w:semiHidden/>
    <w:locked/>
    <w:rsid w:val="00462D54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462D54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462D54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9"/>
    <w:semiHidden/>
    <w:locked/>
    <w:rsid w:val="00462D54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99"/>
    <w:qFormat/>
    <w:rsid w:val="00462D54"/>
    <w:pPr>
      <w:spacing w:after="80" w:line="240" w:lineRule="auto"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99"/>
    <w:locked/>
    <w:rsid w:val="00462D54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99"/>
    <w:qFormat/>
    <w:rsid w:val="00462D5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462D54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99"/>
    <w:qFormat/>
    <w:rsid w:val="00462D54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462D54"/>
    <w:rPr>
      <w:rFonts w:cs="Times New Roman"/>
      <w:i/>
      <w:iCs/>
      <w:color w:val="404040"/>
    </w:rPr>
  </w:style>
  <w:style w:type="paragraph" w:styleId="a7">
    <w:name w:val="List Paragraph"/>
    <w:basedOn w:val="a"/>
    <w:uiPriority w:val="99"/>
    <w:qFormat/>
    <w:rsid w:val="00462D54"/>
    <w:pPr>
      <w:ind w:left="720"/>
    </w:pPr>
  </w:style>
  <w:style w:type="character" w:styleId="a8">
    <w:name w:val="Intense Emphasis"/>
    <w:uiPriority w:val="99"/>
    <w:qFormat/>
    <w:rsid w:val="00462D54"/>
    <w:rPr>
      <w:rFonts w:cs="Times New Roman"/>
      <w:i/>
      <w:iCs/>
      <w:color w:val="2F5496"/>
    </w:rPr>
  </w:style>
  <w:style w:type="paragraph" w:styleId="a9">
    <w:name w:val="Intense Quote"/>
    <w:basedOn w:val="a"/>
    <w:next w:val="a"/>
    <w:link w:val="aa"/>
    <w:uiPriority w:val="99"/>
    <w:qFormat/>
    <w:rsid w:val="00462D54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99"/>
    <w:locked/>
    <w:rsid w:val="00462D54"/>
    <w:rPr>
      <w:rFonts w:cs="Times New Roman"/>
      <w:i/>
      <w:iCs/>
      <w:color w:val="2F5496"/>
    </w:rPr>
  </w:style>
  <w:style w:type="character" w:styleId="ab">
    <w:name w:val="Intense Reference"/>
    <w:uiPriority w:val="99"/>
    <w:qFormat/>
    <w:rsid w:val="00462D54"/>
    <w:rPr>
      <w:rFonts w:cs="Times New Roman"/>
      <w:b/>
      <w:bCs/>
      <w:smallCaps/>
      <w:color w:val="2F5496"/>
      <w:spacing w:val="5"/>
    </w:rPr>
  </w:style>
  <w:style w:type="paragraph" w:styleId="ac">
    <w:name w:val="No Spacing"/>
    <w:uiPriority w:val="99"/>
    <w:qFormat/>
    <w:rsid w:val="00021080"/>
    <w:rPr>
      <w:sz w:val="22"/>
      <w:szCs w:val="22"/>
      <w:lang w:eastAsia="en-US"/>
    </w:rPr>
  </w:style>
  <w:style w:type="character" w:styleId="ad">
    <w:name w:val="Hyperlink"/>
    <w:uiPriority w:val="99"/>
    <w:rsid w:val="00EC2322"/>
    <w:rPr>
      <w:rFonts w:cs="Times New Roman"/>
      <w:color w:val="0563C1"/>
      <w:u w:val="single"/>
    </w:rPr>
  </w:style>
  <w:style w:type="paragraph" w:customStyle="1" w:styleId="14">
    <w:name w:val="Стиль 14 пт По ширине"/>
    <w:basedOn w:val="a"/>
    <w:uiPriority w:val="99"/>
    <w:rsid w:val="00FA5074"/>
    <w:pPr>
      <w:numPr>
        <w:numId w:val="3"/>
      </w:numPr>
      <w:spacing w:after="0" w:line="240" w:lineRule="auto"/>
    </w:pPr>
    <w:rPr>
      <w:rFonts w:ascii="Times New Roman" w:eastAsia="Times New Roman" w:hAnsi="Times New Roman"/>
      <w:color w:val="000000"/>
      <w:kern w:val="0"/>
      <w:sz w:val="24"/>
      <w:szCs w:val="20"/>
      <w:lang w:eastAsia="ru-RU"/>
    </w:rPr>
  </w:style>
  <w:style w:type="paragraph" w:customStyle="1" w:styleId="msonormalmrcssattr">
    <w:name w:val="msonormal_mr_css_attr"/>
    <w:basedOn w:val="a"/>
    <w:uiPriority w:val="99"/>
    <w:rsid w:val="00FA5074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hgkelc">
    <w:name w:val="hgkelc"/>
    <w:uiPriority w:val="99"/>
    <w:rsid w:val="00026DF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7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lit@bsu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slit@bsu.b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lit@bsu.by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belrus@bsmu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rabota@bsu.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Сидорова</dc:creator>
  <cp:keywords/>
  <dc:description/>
  <cp:lastModifiedBy>Татьяна Сидорова</cp:lastModifiedBy>
  <cp:revision>3</cp:revision>
  <dcterms:created xsi:type="dcterms:W3CDTF">2025-02-07T13:52:00Z</dcterms:created>
  <dcterms:modified xsi:type="dcterms:W3CDTF">2025-02-11T16:35:00Z</dcterms:modified>
</cp:coreProperties>
</file>